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07" w:rsidRPr="00EC5BE9" w:rsidRDefault="00157207">
      <w:pPr>
        <w:rPr>
          <w:rFonts w:ascii="Arial" w:hAnsi="Arial" w:cs="Arial"/>
          <w:sz w:val="20"/>
          <w:szCs w:val="24"/>
          <w:u w:val="single"/>
        </w:rPr>
      </w:pPr>
      <w:bookmarkStart w:id="0" w:name="_GoBack"/>
      <w:r w:rsidRPr="00EC5BE9">
        <w:rPr>
          <w:rFonts w:ascii="Arial" w:hAnsi="Arial" w:cs="Arial"/>
          <w:sz w:val="28"/>
          <w:szCs w:val="36"/>
          <w:u w:val="single"/>
        </w:rPr>
        <w:t>Controlling Legal Bills</w:t>
      </w:r>
    </w:p>
    <w:bookmarkEnd w:id="0"/>
    <w:p w:rsidR="00157207" w:rsidRDefault="00157207" w:rsidP="001B1B06">
      <w:pPr>
        <w:jc w:val="both"/>
        <w:rPr>
          <w:rFonts w:ascii="Arial" w:hAnsi="Arial" w:cs="Arial"/>
          <w:sz w:val="24"/>
          <w:szCs w:val="24"/>
        </w:rPr>
      </w:pPr>
      <w:r w:rsidRPr="004E2DB3">
        <w:rPr>
          <w:rFonts w:ascii="Arial" w:hAnsi="Arial" w:cs="Arial"/>
          <w:b/>
          <w:bCs/>
          <w:sz w:val="24"/>
          <w:szCs w:val="24"/>
        </w:rPr>
        <w:t>Self-insured employers</w:t>
      </w:r>
      <w:r>
        <w:rPr>
          <w:rFonts w:ascii="Arial" w:hAnsi="Arial" w:cs="Arial"/>
          <w:sz w:val="24"/>
          <w:szCs w:val="24"/>
        </w:rPr>
        <w:t xml:space="preserve"> frequently are faced with the challenge of knowing whether or not they are getting good value for their dollars when paying their legal bills.   Self-insured employers have a smaller claim volume than the standard workers’ compensation insurance company, and hence have a smaller need for defense attorneys.  However, as legal fees can be a significant portion of the cost of litigated claims, it is important for self-insured employers to properly manage their legal cost.</w:t>
      </w:r>
    </w:p>
    <w:p w:rsidR="00157207" w:rsidRDefault="00157207" w:rsidP="001B1B06">
      <w:pPr>
        <w:jc w:val="both"/>
        <w:rPr>
          <w:rFonts w:ascii="Arial" w:hAnsi="Arial" w:cs="Arial"/>
          <w:sz w:val="24"/>
          <w:szCs w:val="24"/>
        </w:rPr>
      </w:pPr>
      <w:r w:rsidRPr="004E2DB3">
        <w:rPr>
          <w:rFonts w:ascii="Arial" w:hAnsi="Arial" w:cs="Arial"/>
          <w:b/>
          <w:bCs/>
          <w:sz w:val="24"/>
          <w:szCs w:val="24"/>
        </w:rPr>
        <w:t>Prior to the assignment</w:t>
      </w:r>
      <w:r>
        <w:rPr>
          <w:rFonts w:ascii="Arial" w:hAnsi="Arial" w:cs="Arial"/>
          <w:sz w:val="24"/>
          <w:szCs w:val="24"/>
        </w:rPr>
        <w:t xml:space="preserve"> of a workers’ compensation claim to a defense firm, the self-insured employer needs to establish with the defense firm a set of billing guidelines for the legal service bills.  Criteria that should be included in the billing guideline include:</w:t>
      </w:r>
    </w:p>
    <w:p w:rsidR="00157207" w:rsidRDefault="00157207" w:rsidP="000805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stated hourly rates for senior partners, partners, associates and paralegals</w:t>
      </w:r>
    </w:p>
    <w:p w:rsidR="00157207" w:rsidRDefault="00157207" w:rsidP="000805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Secretarial support time should not be billed</w:t>
      </w:r>
    </w:p>
    <w:p w:rsidR="00157207" w:rsidRDefault="00157207" w:rsidP="000805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changes in hourly rates will apply only to new cases, with no hourly rate changes on pending case</w:t>
      </w:r>
    </w:p>
    <w:p w:rsidR="00157207" w:rsidRDefault="00157207" w:rsidP="004E2D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activity and time spent on the file is to be itemized and billed individually, with no bulk time or block billing for multiple activities</w:t>
      </w:r>
    </w:p>
    <w:p w:rsidR="00157207" w:rsidRDefault="00157207" w:rsidP="000805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billing will be increments of one-tenth (0.1) hours</w:t>
      </w:r>
    </w:p>
    <w:p w:rsidR="00157207" w:rsidRDefault="00157207" w:rsidP="000805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no re-assignment of the principal attorney on the case without the self-insured employer’s prior agreement</w:t>
      </w:r>
    </w:p>
    <w:p w:rsidR="00157207" w:rsidRDefault="00157207" w:rsidP="000805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discovery issues/items are to be pre-approved by the self-insured employer</w:t>
      </w:r>
    </w:p>
    <w:p w:rsidR="00157207" w:rsidRDefault="00157207" w:rsidP="000805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frequency of service bills, whether monthly, quarterly or semi-annually should be agreed to   </w:t>
      </w:r>
    </w:p>
    <w:p w:rsidR="00157207" w:rsidRDefault="00157207" w:rsidP="000805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consultations, training of associates and paralegals, and inter-office conferencing should not be charged</w:t>
      </w:r>
    </w:p>
    <w:p w:rsidR="00157207" w:rsidRDefault="00157207" w:rsidP="000805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Billing for legal research will not be considered unless it is outside of the normal parameters of the expertise of the defense attorney</w:t>
      </w:r>
    </w:p>
    <w:p w:rsidR="00157207" w:rsidRDefault="00157207" w:rsidP="004E2DB3">
      <w:pPr>
        <w:jc w:val="both"/>
        <w:rPr>
          <w:rFonts w:ascii="Arial" w:hAnsi="Arial" w:cs="Arial"/>
          <w:sz w:val="24"/>
          <w:szCs w:val="24"/>
        </w:rPr>
      </w:pPr>
    </w:p>
    <w:p w:rsidR="00157207" w:rsidRDefault="00157207" w:rsidP="004E2DB3">
      <w:pPr>
        <w:jc w:val="both"/>
        <w:rPr>
          <w:rFonts w:ascii="Arial" w:hAnsi="Arial" w:cs="Arial"/>
          <w:sz w:val="24"/>
          <w:szCs w:val="24"/>
        </w:rPr>
      </w:pPr>
      <w:r w:rsidRPr="004E2DB3">
        <w:rPr>
          <w:rFonts w:ascii="Arial" w:hAnsi="Arial" w:cs="Arial"/>
          <w:b/>
          <w:bCs/>
          <w:sz w:val="24"/>
          <w:szCs w:val="24"/>
        </w:rPr>
        <w:t>Often overlooked</w:t>
      </w:r>
      <w:r>
        <w:rPr>
          <w:rFonts w:ascii="Arial" w:hAnsi="Arial" w:cs="Arial"/>
          <w:sz w:val="24"/>
          <w:szCs w:val="24"/>
        </w:rPr>
        <w:t xml:space="preserve"> are additional legal expenses.  Criteria for expenses should be established prior to the assignment of the workers’ compensation claim to the defense attorney.  Common criteria for legal expenses include:</w:t>
      </w:r>
    </w:p>
    <w:p w:rsidR="00157207" w:rsidRDefault="00157207" w:rsidP="004E2DB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travel outside of the local area should be pre-approved by the self-insured employer</w:t>
      </w:r>
    </w:p>
    <w:p w:rsidR="00157207" w:rsidRDefault="00157207" w:rsidP="004E2DB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Air fare will be at the coach rate after pre-approval </w:t>
      </w:r>
    </w:p>
    <w:p w:rsidR="00157207" w:rsidRDefault="00157207" w:rsidP="004E2DB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Motel stays should be in the mid-price range</w:t>
      </w:r>
    </w:p>
    <w:p w:rsidR="00157207" w:rsidRDefault="00157207" w:rsidP="004E2DB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time should be capped (8 hours per day)</w:t>
      </w:r>
    </w:p>
    <w:p w:rsidR="00157207" w:rsidRDefault="00157207" w:rsidP="004E2DB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Automobile mileage will be reimbursed at the Internal Revenue Service current business mileage rate</w:t>
      </w:r>
    </w:p>
    <w:p w:rsidR="00157207" w:rsidRDefault="00157207" w:rsidP="004E2DB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expenses should be not be charged</w:t>
      </w:r>
    </w:p>
    <w:p w:rsidR="00157207" w:rsidRDefault="00157207" w:rsidP="004E2DB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Photocopy charges per page should be agreed to ($.10 per page is common) and should be itemized</w:t>
      </w:r>
    </w:p>
    <w:p w:rsidR="00157207" w:rsidRDefault="00157207" w:rsidP="004E2DB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FedEx, </w:t>
      </w: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UPS</w:t>
        </w:r>
      </w:smartTag>
      <w:r>
        <w:rPr>
          <w:rFonts w:ascii="Arial" w:hAnsi="Arial" w:cs="Arial"/>
          <w:sz w:val="24"/>
          <w:szCs w:val="24"/>
        </w:rPr>
        <w:t xml:space="preserve"> and USPS delivery charges will be paid, if not due to inefficiencies in the defense attorney’s office</w:t>
      </w:r>
    </w:p>
    <w:p w:rsidR="00157207" w:rsidRDefault="00157207" w:rsidP="004E2DB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Postage to be paid only if higher than the single stamp rate and should be itemized</w:t>
      </w:r>
    </w:p>
    <w:p w:rsidR="00157207" w:rsidRDefault="00157207" w:rsidP="004E2DB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Subpoena service should be billed at cost  </w:t>
      </w:r>
    </w:p>
    <w:p w:rsidR="00157207" w:rsidRDefault="00157207" w:rsidP="004E2DB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unusual expense should be pre-approved by the self-insured employer</w:t>
      </w:r>
    </w:p>
    <w:p w:rsidR="00157207" w:rsidRDefault="00157207" w:rsidP="004E2DB3">
      <w:pPr>
        <w:jc w:val="both"/>
        <w:rPr>
          <w:rFonts w:ascii="Arial" w:hAnsi="Arial" w:cs="Arial"/>
          <w:sz w:val="24"/>
          <w:szCs w:val="24"/>
        </w:rPr>
      </w:pPr>
    </w:p>
    <w:p w:rsidR="00157207" w:rsidRDefault="00157207" w:rsidP="004E2DB3">
      <w:pPr>
        <w:jc w:val="both"/>
        <w:rPr>
          <w:rFonts w:ascii="Arial" w:hAnsi="Arial" w:cs="Arial"/>
          <w:sz w:val="24"/>
          <w:szCs w:val="24"/>
        </w:rPr>
      </w:pPr>
      <w:r w:rsidRPr="004E2DB3">
        <w:rPr>
          <w:rFonts w:ascii="Arial" w:hAnsi="Arial" w:cs="Arial"/>
          <w:b/>
          <w:bCs/>
          <w:sz w:val="24"/>
          <w:szCs w:val="24"/>
        </w:rPr>
        <w:t>Sometimes defense attorneys</w:t>
      </w:r>
      <w:r>
        <w:rPr>
          <w:rFonts w:ascii="Arial" w:hAnsi="Arial" w:cs="Arial"/>
          <w:sz w:val="24"/>
          <w:szCs w:val="24"/>
        </w:rPr>
        <w:t xml:space="preserve"> get creative in their billing of time and expenses.  The following cost should not be reimbursed to defense counsel:</w:t>
      </w:r>
    </w:p>
    <w:p w:rsidR="00157207" w:rsidRDefault="00157207" w:rsidP="004E2DB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overhead cost of doing business (overhead cost are already included in the attorney’s hourly rate)</w:t>
      </w:r>
    </w:p>
    <w:p w:rsidR="00157207" w:rsidRDefault="00157207" w:rsidP="004E2DB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rent, utilities, storage of files</w:t>
      </w:r>
    </w:p>
    <w:p w:rsidR="00157207" w:rsidRDefault="00157207" w:rsidP="004E2DB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Secretarial support</w:t>
      </w:r>
    </w:p>
    <w:p w:rsidR="00157207" w:rsidRDefault="00157207" w:rsidP="004E2DB3">
      <w:pPr>
        <w:pStyle w:val="ListParagraph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File/case creation</w:t>
      </w:r>
    </w:p>
    <w:p w:rsidR="00157207" w:rsidRDefault="00157207" w:rsidP="004E2DB3">
      <w:pPr>
        <w:pStyle w:val="ListParagraph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preparation</w:t>
      </w:r>
    </w:p>
    <w:p w:rsidR="00157207" w:rsidRDefault="00157207" w:rsidP="004E2DB3">
      <w:pPr>
        <w:pStyle w:val="ListParagraph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messages</w:t>
      </w:r>
    </w:p>
    <w:p w:rsidR="00157207" w:rsidRDefault="00157207" w:rsidP="004E2DB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usage / fax machine usage</w:t>
      </w:r>
    </w:p>
    <w:p w:rsidR="00157207" w:rsidRDefault="00157207" w:rsidP="004E2DB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Mark-ups on bills submitted by vendors </w:t>
      </w:r>
    </w:p>
    <w:p w:rsidR="00157207" w:rsidRDefault="00157207" w:rsidP="004E2DB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rentals</w:t>
      </w:r>
    </w:p>
    <w:p w:rsidR="00157207" w:rsidRDefault="00157207" w:rsidP="004E2DB3">
      <w:pPr>
        <w:jc w:val="both"/>
        <w:rPr>
          <w:rFonts w:ascii="Arial" w:hAnsi="Arial" w:cs="Arial"/>
          <w:sz w:val="24"/>
          <w:szCs w:val="24"/>
        </w:rPr>
      </w:pPr>
    </w:p>
    <w:p w:rsidR="00157207" w:rsidRPr="004E2DB3" w:rsidRDefault="00157207" w:rsidP="004E2DB3">
      <w:pPr>
        <w:jc w:val="both"/>
        <w:rPr>
          <w:rFonts w:ascii="Arial" w:hAnsi="Arial" w:cs="Arial"/>
          <w:sz w:val="24"/>
          <w:szCs w:val="24"/>
        </w:rPr>
      </w:pPr>
      <w:r w:rsidRPr="004E2DB3">
        <w:rPr>
          <w:rFonts w:ascii="Arial" w:hAnsi="Arial" w:cs="Arial"/>
          <w:b/>
          <w:bCs/>
          <w:sz w:val="24"/>
          <w:szCs w:val="24"/>
        </w:rPr>
        <w:t>By establishing</w:t>
      </w:r>
      <w:r>
        <w:rPr>
          <w:rFonts w:ascii="Arial" w:hAnsi="Arial" w:cs="Arial"/>
          <w:sz w:val="24"/>
          <w:szCs w:val="24"/>
        </w:rPr>
        <w:t xml:space="preserve"> with defense counsel prior to case assignment what is acceptable billing behavior, the self-insured employer avoids unhappy surprises and hassles with the legal bills. The legal billing guidelines should be incorporated into your overall litigation management program.</w:t>
      </w:r>
    </w:p>
    <w:p w:rsidR="00157207" w:rsidRPr="004E2DB3" w:rsidRDefault="00157207" w:rsidP="004E2DB3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157207" w:rsidRPr="004E2DB3" w:rsidSect="000A29A4">
      <w:pgSz w:w="12240" w:h="15840" w:code="1"/>
      <w:pgMar w:top="1584" w:right="1584" w:bottom="172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0E4"/>
    <w:multiLevelType w:val="hybridMultilevel"/>
    <w:tmpl w:val="39C8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2915FF"/>
    <w:multiLevelType w:val="hybridMultilevel"/>
    <w:tmpl w:val="163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1B20DAC"/>
    <w:multiLevelType w:val="hybridMultilevel"/>
    <w:tmpl w:val="30A6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762"/>
    <w:rsid w:val="00080567"/>
    <w:rsid w:val="000A29A4"/>
    <w:rsid w:val="000C678F"/>
    <w:rsid w:val="00157207"/>
    <w:rsid w:val="001B1B06"/>
    <w:rsid w:val="00337BE2"/>
    <w:rsid w:val="004E2DB3"/>
    <w:rsid w:val="00747B06"/>
    <w:rsid w:val="00A35BCF"/>
    <w:rsid w:val="00D24762"/>
    <w:rsid w:val="00E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F06F06E9-51CE-4160-BDE0-34C737E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8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0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Amaxx</dc:creator>
  <cp:keywords/>
  <dc:description/>
  <cp:lastModifiedBy>Michael Stack</cp:lastModifiedBy>
  <cp:revision>4</cp:revision>
  <dcterms:created xsi:type="dcterms:W3CDTF">2013-09-01T15:34:00Z</dcterms:created>
  <dcterms:modified xsi:type="dcterms:W3CDTF">2015-04-28T22:30:00Z</dcterms:modified>
</cp:coreProperties>
</file>