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BCF" w:rsidRPr="009253D0" w:rsidRDefault="00552C4C">
      <w:pPr>
        <w:rPr>
          <w:rFonts w:ascii="Arial" w:hAnsi="Arial" w:cs="Arial"/>
          <w:sz w:val="28"/>
          <w:szCs w:val="24"/>
          <w:u w:val="single"/>
        </w:rPr>
      </w:pPr>
      <w:r w:rsidRPr="009253D0">
        <w:rPr>
          <w:rFonts w:ascii="Arial" w:hAnsi="Arial" w:cs="Arial"/>
          <w:sz w:val="28"/>
          <w:szCs w:val="24"/>
          <w:u w:val="single"/>
        </w:rPr>
        <w:t>Say What? – The Use of Acronyms in Work Comp</w:t>
      </w:r>
    </w:p>
    <w:p w:rsidR="00552C4C" w:rsidRPr="009253D0" w:rsidRDefault="00552C4C">
      <w:pPr>
        <w:rPr>
          <w:rFonts w:ascii="Arial" w:hAnsi="Arial" w:cs="Arial"/>
          <w:sz w:val="24"/>
          <w:szCs w:val="24"/>
        </w:rPr>
      </w:pPr>
      <w:r w:rsidRPr="009253D0">
        <w:rPr>
          <w:rFonts w:ascii="Arial" w:hAnsi="Arial" w:cs="Arial"/>
          <w:sz w:val="24"/>
          <w:szCs w:val="24"/>
        </w:rPr>
        <w:t xml:space="preserve">When a person who is not familiar with the vocabulary of workers’ compensation reads a </w:t>
      </w:r>
      <w:bookmarkStart w:id="0" w:name="_GoBack"/>
      <w:bookmarkEnd w:id="0"/>
      <w:r w:rsidRPr="009253D0">
        <w:rPr>
          <w:rFonts w:ascii="Arial" w:hAnsi="Arial" w:cs="Arial"/>
          <w:sz w:val="24"/>
          <w:szCs w:val="24"/>
        </w:rPr>
        <w:t xml:space="preserve">claims report or the adjuster file notes, it can be similar to trying to read a foreign language.  There are many words and phrases in worker’s compensation that are subject to repetitive use throughout the day or throughout a claim file.  Rather than constantly typing out the words or phrases, acronyms </w:t>
      </w:r>
      <w:r w:rsidR="00661F7C" w:rsidRPr="009253D0">
        <w:rPr>
          <w:rFonts w:ascii="Arial" w:hAnsi="Arial" w:cs="Arial"/>
          <w:sz w:val="24"/>
          <w:szCs w:val="24"/>
        </w:rPr>
        <w:t>are</w:t>
      </w:r>
      <w:r w:rsidRPr="009253D0">
        <w:rPr>
          <w:rFonts w:ascii="Arial" w:hAnsi="Arial" w:cs="Arial"/>
          <w:sz w:val="24"/>
          <w:szCs w:val="24"/>
        </w:rPr>
        <w:t xml:space="preserve"> used.  </w:t>
      </w:r>
    </w:p>
    <w:p w:rsidR="00552C4C" w:rsidRPr="009253D0" w:rsidRDefault="00552C4C">
      <w:pPr>
        <w:rPr>
          <w:rFonts w:ascii="Arial" w:hAnsi="Arial" w:cs="Arial"/>
          <w:sz w:val="24"/>
          <w:szCs w:val="24"/>
        </w:rPr>
      </w:pPr>
      <w:r w:rsidRPr="009253D0">
        <w:rPr>
          <w:rFonts w:ascii="Arial" w:hAnsi="Arial" w:cs="Arial"/>
          <w:sz w:val="24"/>
          <w:szCs w:val="24"/>
        </w:rPr>
        <w:t>The most popular acronyms include:</w:t>
      </w:r>
    </w:p>
    <w:p w:rsidR="00552C4C" w:rsidRPr="009253D0" w:rsidRDefault="00552C4C">
      <w:pPr>
        <w:rPr>
          <w:rFonts w:ascii="Arial" w:hAnsi="Arial" w:cs="Arial"/>
          <w:sz w:val="24"/>
          <w:szCs w:val="24"/>
        </w:rPr>
      </w:pPr>
      <w:r w:rsidRPr="009253D0">
        <w:rPr>
          <w:rFonts w:ascii="Arial" w:hAnsi="Arial" w:cs="Arial"/>
          <w:sz w:val="24"/>
          <w:szCs w:val="24"/>
        </w:rPr>
        <w:t>AWW</w:t>
      </w:r>
      <w:r w:rsidRPr="009253D0">
        <w:rPr>
          <w:rFonts w:ascii="Arial" w:hAnsi="Arial" w:cs="Arial"/>
          <w:sz w:val="24"/>
          <w:szCs w:val="24"/>
        </w:rPr>
        <w:tab/>
      </w:r>
      <w:r w:rsidRPr="009253D0">
        <w:rPr>
          <w:rFonts w:ascii="Arial" w:hAnsi="Arial" w:cs="Arial"/>
          <w:sz w:val="24"/>
          <w:szCs w:val="24"/>
        </w:rPr>
        <w:tab/>
        <w:t xml:space="preserve">Average weekly wage – the average earnings of an employee based on </w:t>
      </w:r>
      <w:r w:rsidRPr="009253D0">
        <w:rPr>
          <w:rFonts w:ascii="Arial" w:hAnsi="Arial" w:cs="Arial"/>
          <w:sz w:val="24"/>
          <w:szCs w:val="24"/>
        </w:rPr>
        <w:tab/>
      </w:r>
      <w:r w:rsidRPr="009253D0">
        <w:rPr>
          <w:rFonts w:ascii="Arial" w:hAnsi="Arial" w:cs="Arial"/>
          <w:sz w:val="24"/>
          <w:szCs w:val="24"/>
        </w:rPr>
        <w:tab/>
        <w:t>a set number of weeks (or months) prior to the injury</w:t>
      </w:r>
    </w:p>
    <w:p w:rsidR="00552C4C" w:rsidRPr="009253D0" w:rsidRDefault="00552C4C">
      <w:pPr>
        <w:rPr>
          <w:rFonts w:ascii="Arial" w:hAnsi="Arial" w:cs="Arial"/>
          <w:sz w:val="24"/>
          <w:szCs w:val="24"/>
        </w:rPr>
      </w:pPr>
      <w:r w:rsidRPr="009253D0">
        <w:rPr>
          <w:rFonts w:ascii="Arial" w:hAnsi="Arial" w:cs="Arial"/>
          <w:sz w:val="24"/>
          <w:szCs w:val="24"/>
        </w:rPr>
        <w:t>C</w:t>
      </w:r>
      <w:r w:rsidRPr="009253D0">
        <w:rPr>
          <w:rFonts w:ascii="Arial" w:hAnsi="Arial" w:cs="Arial"/>
          <w:sz w:val="24"/>
          <w:szCs w:val="24"/>
        </w:rPr>
        <w:tab/>
      </w:r>
      <w:r w:rsidRPr="009253D0">
        <w:rPr>
          <w:rFonts w:ascii="Arial" w:hAnsi="Arial" w:cs="Arial"/>
          <w:sz w:val="24"/>
          <w:szCs w:val="24"/>
        </w:rPr>
        <w:tab/>
        <w:t>Claimant – the injured employee</w:t>
      </w:r>
    </w:p>
    <w:p w:rsidR="00552C4C" w:rsidRPr="009253D0" w:rsidRDefault="00552C4C">
      <w:pPr>
        <w:rPr>
          <w:rFonts w:ascii="Arial" w:hAnsi="Arial" w:cs="Arial"/>
          <w:sz w:val="24"/>
          <w:szCs w:val="24"/>
        </w:rPr>
      </w:pPr>
      <w:proofErr w:type="spellStart"/>
      <w:r w:rsidRPr="009253D0">
        <w:rPr>
          <w:rFonts w:ascii="Arial" w:hAnsi="Arial" w:cs="Arial"/>
          <w:sz w:val="24"/>
          <w:szCs w:val="24"/>
        </w:rPr>
        <w:t>Clmt</w:t>
      </w:r>
      <w:proofErr w:type="spellEnd"/>
      <w:r w:rsidRPr="009253D0">
        <w:rPr>
          <w:rFonts w:ascii="Arial" w:hAnsi="Arial" w:cs="Arial"/>
          <w:sz w:val="24"/>
          <w:szCs w:val="24"/>
        </w:rPr>
        <w:tab/>
      </w:r>
      <w:r w:rsidRPr="009253D0">
        <w:rPr>
          <w:rFonts w:ascii="Arial" w:hAnsi="Arial" w:cs="Arial"/>
          <w:sz w:val="24"/>
          <w:szCs w:val="24"/>
        </w:rPr>
        <w:tab/>
        <w:t>Claimant</w:t>
      </w:r>
    </w:p>
    <w:p w:rsidR="000F2035" w:rsidRPr="009253D0" w:rsidRDefault="000F2035">
      <w:pPr>
        <w:rPr>
          <w:rFonts w:ascii="Arial" w:hAnsi="Arial" w:cs="Arial"/>
          <w:sz w:val="24"/>
          <w:szCs w:val="24"/>
        </w:rPr>
      </w:pPr>
      <w:r w:rsidRPr="009253D0">
        <w:rPr>
          <w:rFonts w:ascii="Arial" w:hAnsi="Arial" w:cs="Arial"/>
          <w:sz w:val="24"/>
          <w:szCs w:val="24"/>
        </w:rPr>
        <w:t>CMS</w:t>
      </w:r>
      <w:r w:rsidRPr="009253D0">
        <w:rPr>
          <w:rFonts w:ascii="Arial" w:hAnsi="Arial" w:cs="Arial"/>
          <w:sz w:val="24"/>
          <w:szCs w:val="24"/>
        </w:rPr>
        <w:tab/>
      </w:r>
      <w:r w:rsidRPr="009253D0">
        <w:rPr>
          <w:rFonts w:ascii="Arial" w:hAnsi="Arial" w:cs="Arial"/>
          <w:sz w:val="24"/>
          <w:szCs w:val="24"/>
        </w:rPr>
        <w:tab/>
        <w:t>Centers for Medicare and Medicaid Services – the federal government</w:t>
      </w:r>
      <w:r w:rsidRPr="009253D0">
        <w:rPr>
          <w:rFonts w:ascii="Arial" w:hAnsi="Arial" w:cs="Arial"/>
          <w:sz w:val="24"/>
          <w:szCs w:val="24"/>
        </w:rPr>
        <w:tab/>
      </w:r>
      <w:r w:rsidRPr="009253D0">
        <w:rPr>
          <w:rFonts w:ascii="Arial" w:hAnsi="Arial" w:cs="Arial"/>
          <w:sz w:val="24"/>
          <w:szCs w:val="24"/>
        </w:rPr>
        <w:tab/>
        <w:t>agency that oversees the Medicare and Medicaid programs</w:t>
      </w:r>
    </w:p>
    <w:p w:rsidR="000F2035" w:rsidRPr="009253D0" w:rsidRDefault="000F2035">
      <w:pPr>
        <w:rPr>
          <w:rFonts w:ascii="Arial" w:hAnsi="Arial" w:cs="Arial"/>
          <w:sz w:val="24"/>
          <w:szCs w:val="24"/>
        </w:rPr>
      </w:pPr>
      <w:r w:rsidRPr="009253D0">
        <w:rPr>
          <w:rFonts w:ascii="Arial" w:hAnsi="Arial" w:cs="Arial"/>
          <w:sz w:val="24"/>
          <w:szCs w:val="24"/>
        </w:rPr>
        <w:t>CMS</w:t>
      </w:r>
      <w:r w:rsidRPr="009253D0">
        <w:rPr>
          <w:rFonts w:ascii="Arial" w:hAnsi="Arial" w:cs="Arial"/>
          <w:sz w:val="24"/>
          <w:szCs w:val="24"/>
        </w:rPr>
        <w:tab/>
      </w:r>
      <w:r w:rsidRPr="009253D0">
        <w:rPr>
          <w:rFonts w:ascii="Arial" w:hAnsi="Arial" w:cs="Arial"/>
          <w:sz w:val="24"/>
          <w:szCs w:val="24"/>
        </w:rPr>
        <w:tab/>
        <w:t xml:space="preserve">Claim management system – within context, the computer system used </w:t>
      </w:r>
      <w:r w:rsidRPr="009253D0">
        <w:rPr>
          <w:rFonts w:ascii="Arial" w:hAnsi="Arial" w:cs="Arial"/>
          <w:sz w:val="24"/>
          <w:szCs w:val="24"/>
        </w:rPr>
        <w:tab/>
      </w:r>
      <w:r w:rsidRPr="009253D0">
        <w:rPr>
          <w:rFonts w:ascii="Arial" w:hAnsi="Arial" w:cs="Arial"/>
          <w:sz w:val="24"/>
          <w:szCs w:val="24"/>
        </w:rPr>
        <w:tab/>
        <w:t>with the claim handling</w:t>
      </w:r>
    </w:p>
    <w:p w:rsidR="002D1BC8" w:rsidRPr="009253D0" w:rsidRDefault="002D1BC8">
      <w:pPr>
        <w:rPr>
          <w:rFonts w:ascii="Arial" w:hAnsi="Arial" w:cs="Arial"/>
          <w:sz w:val="24"/>
          <w:szCs w:val="24"/>
        </w:rPr>
      </w:pPr>
      <w:r w:rsidRPr="009253D0">
        <w:rPr>
          <w:rFonts w:ascii="Arial" w:hAnsi="Arial" w:cs="Arial"/>
          <w:sz w:val="24"/>
          <w:szCs w:val="24"/>
        </w:rPr>
        <w:t>DA</w:t>
      </w:r>
      <w:r w:rsidRPr="009253D0">
        <w:rPr>
          <w:rFonts w:ascii="Arial" w:hAnsi="Arial" w:cs="Arial"/>
          <w:sz w:val="24"/>
          <w:szCs w:val="24"/>
        </w:rPr>
        <w:tab/>
      </w:r>
      <w:r w:rsidRPr="009253D0">
        <w:rPr>
          <w:rFonts w:ascii="Arial" w:hAnsi="Arial" w:cs="Arial"/>
          <w:sz w:val="24"/>
          <w:szCs w:val="24"/>
        </w:rPr>
        <w:tab/>
        <w:t>Defense attorney – the attorney representing the employer</w:t>
      </w:r>
    </w:p>
    <w:p w:rsidR="00BE4FAB" w:rsidRPr="009253D0" w:rsidRDefault="00BE4FAB">
      <w:pPr>
        <w:rPr>
          <w:rFonts w:ascii="Arial" w:hAnsi="Arial" w:cs="Arial"/>
          <w:sz w:val="24"/>
          <w:szCs w:val="24"/>
        </w:rPr>
      </w:pPr>
      <w:r w:rsidRPr="009253D0">
        <w:rPr>
          <w:rFonts w:ascii="Arial" w:hAnsi="Arial" w:cs="Arial"/>
          <w:sz w:val="24"/>
          <w:szCs w:val="24"/>
        </w:rPr>
        <w:t>DB</w:t>
      </w:r>
      <w:r w:rsidRPr="009253D0">
        <w:rPr>
          <w:rFonts w:ascii="Arial" w:hAnsi="Arial" w:cs="Arial"/>
          <w:sz w:val="24"/>
          <w:szCs w:val="24"/>
        </w:rPr>
        <w:tab/>
      </w:r>
      <w:r w:rsidRPr="009253D0">
        <w:rPr>
          <w:rFonts w:ascii="Arial" w:hAnsi="Arial" w:cs="Arial"/>
          <w:sz w:val="24"/>
          <w:szCs w:val="24"/>
        </w:rPr>
        <w:tab/>
        <w:t>Death benefits paid to a deceased employee’s dependents</w:t>
      </w:r>
    </w:p>
    <w:p w:rsidR="00BE4FAB" w:rsidRPr="009253D0" w:rsidRDefault="00BE4FAB">
      <w:pPr>
        <w:rPr>
          <w:rFonts w:ascii="Arial" w:hAnsi="Arial" w:cs="Arial"/>
          <w:sz w:val="24"/>
          <w:szCs w:val="24"/>
        </w:rPr>
      </w:pPr>
      <w:r w:rsidRPr="009253D0">
        <w:rPr>
          <w:rFonts w:ascii="Arial" w:hAnsi="Arial" w:cs="Arial"/>
          <w:sz w:val="24"/>
          <w:szCs w:val="24"/>
        </w:rPr>
        <w:t>DME</w:t>
      </w:r>
      <w:r w:rsidRPr="009253D0">
        <w:rPr>
          <w:rFonts w:ascii="Arial" w:hAnsi="Arial" w:cs="Arial"/>
          <w:sz w:val="24"/>
          <w:szCs w:val="24"/>
        </w:rPr>
        <w:tab/>
      </w:r>
      <w:r w:rsidRPr="009253D0">
        <w:rPr>
          <w:rFonts w:ascii="Arial" w:hAnsi="Arial" w:cs="Arial"/>
          <w:sz w:val="24"/>
          <w:szCs w:val="24"/>
        </w:rPr>
        <w:tab/>
        <w:t>Durable medical equipment – medical equipment that can be used</w:t>
      </w:r>
      <w:r w:rsidRPr="009253D0">
        <w:rPr>
          <w:rFonts w:ascii="Arial" w:hAnsi="Arial" w:cs="Arial"/>
          <w:sz w:val="24"/>
          <w:szCs w:val="24"/>
        </w:rPr>
        <w:tab/>
      </w:r>
      <w:r w:rsidRPr="009253D0">
        <w:rPr>
          <w:rFonts w:ascii="Arial" w:hAnsi="Arial" w:cs="Arial"/>
          <w:sz w:val="24"/>
          <w:szCs w:val="24"/>
        </w:rPr>
        <w:tab/>
      </w:r>
      <w:r w:rsidRPr="009253D0">
        <w:rPr>
          <w:rFonts w:ascii="Arial" w:hAnsi="Arial" w:cs="Arial"/>
          <w:sz w:val="24"/>
          <w:szCs w:val="24"/>
        </w:rPr>
        <w:tab/>
        <w:t>multiple times, like canes and wheelchairs</w:t>
      </w:r>
    </w:p>
    <w:p w:rsidR="00552C4C" w:rsidRPr="009253D0" w:rsidRDefault="00552C4C">
      <w:pPr>
        <w:rPr>
          <w:rFonts w:ascii="Arial" w:hAnsi="Arial" w:cs="Arial"/>
          <w:sz w:val="24"/>
          <w:szCs w:val="24"/>
        </w:rPr>
      </w:pPr>
      <w:r w:rsidRPr="009253D0">
        <w:rPr>
          <w:rFonts w:ascii="Arial" w:hAnsi="Arial" w:cs="Arial"/>
          <w:sz w:val="24"/>
          <w:szCs w:val="24"/>
        </w:rPr>
        <w:t>DOB</w:t>
      </w:r>
      <w:r w:rsidRPr="009253D0">
        <w:rPr>
          <w:rFonts w:ascii="Arial" w:hAnsi="Arial" w:cs="Arial"/>
          <w:sz w:val="24"/>
          <w:szCs w:val="24"/>
        </w:rPr>
        <w:tab/>
      </w:r>
      <w:r w:rsidRPr="009253D0">
        <w:rPr>
          <w:rFonts w:ascii="Arial" w:hAnsi="Arial" w:cs="Arial"/>
          <w:sz w:val="24"/>
          <w:szCs w:val="24"/>
        </w:rPr>
        <w:tab/>
        <w:t>Date of birth</w:t>
      </w:r>
    </w:p>
    <w:p w:rsidR="00552C4C" w:rsidRPr="009253D0" w:rsidRDefault="00552C4C">
      <w:pPr>
        <w:rPr>
          <w:rFonts w:ascii="Arial" w:hAnsi="Arial" w:cs="Arial"/>
          <w:sz w:val="24"/>
          <w:szCs w:val="24"/>
        </w:rPr>
      </w:pPr>
      <w:r w:rsidRPr="009253D0">
        <w:rPr>
          <w:rFonts w:ascii="Arial" w:hAnsi="Arial" w:cs="Arial"/>
          <w:sz w:val="24"/>
          <w:szCs w:val="24"/>
        </w:rPr>
        <w:t>DOH</w:t>
      </w:r>
      <w:r w:rsidRPr="009253D0">
        <w:rPr>
          <w:rFonts w:ascii="Arial" w:hAnsi="Arial" w:cs="Arial"/>
          <w:sz w:val="24"/>
          <w:szCs w:val="24"/>
        </w:rPr>
        <w:tab/>
      </w:r>
      <w:r w:rsidRPr="009253D0">
        <w:rPr>
          <w:rFonts w:ascii="Arial" w:hAnsi="Arial" w:cs="Arial"/>
          <w:sz w:val="24"/>
          <w:szCs w:val="24"/>
        </w:rPr>
        <w:tab/>
        <w:t>Date of hire</w:t>
      </w:r>
    </w:p>
    <w:p w:rsidR="00552C4C" w:rsidRPr="009253D0" w:rsidRDefault="00552C4C" w:rsidP="00552C4C">
      <w:pPr>
        <w:ind w:left="1440" w:hanging="1440"/>
        <w:rPr>
          <w:rFonts w:ascii="Arial" w:hAnsi="Arial" w:cs="Arial"/>
          <w:sz w:val="24"/>
          <w:szCs w:val="24"/>
        </w:rPr>
      </w:pPr>
      <w:r w:rsidRPr="009253D0">
        <w:rPr>
          <w:rFonts w:ascii="Arial" w:hAnsi="Arial" w:cs="Arial"/>
          <w:sz w:val="24"/>
          <w:szCs w:val="24"/>
        </w:rPr>
        <w:t>EE</w:t>
      </w:r>
      <w:r w:rsidRPr="009253D0">
        <w:rPr>
          <w:rFonts w:ascii="Arial" w:hAnsi="Arial" w:cs="Arial"/>
          <w:sz w:val="24"/>
          <w:szCs w:val="24"/>
        </w:rPr>
        <w:tab/>
        <w:t>Employee</w:t>
      </w:r>
    </w:p>
    <w:p w:rsidR="00552C4C" w:rsidRPr="009253D0" w:rsidRDefault="00552C4C" w:rsidP="00552C4C">
      <w:pPr>
        <w:ind w:left="1440" w:hanging="1440"/>
        <w:rPr>
          <w:rFonts w:ascii="Arial" w:hAnsi="Arial" w:cs="Arial"/>
          <w:sz w:val="24"/>
          <w:szCs w:val="24"/>
        </w:rPr>
      </w:pPr>
      <w:r w:rsidRPr="009253D0">
        <w:rPr>
          <w:rFonts w:ascii="Arial" w:hAnsi="Arial" w:cs="Arial"/>
          <w:sz w:val="24"/>
          <w:szCs w:val="24"/>
        </w:rPr>
        <w:t>EFR</w:t>
      </w:r>
      <w:r w:rsidRPr="009253D0">
        <w:rPr>
          <w:rFonts w:ascii="Arial" w:hAnsi="Arial" w:cs="Arial"/>
          <w:sz w:val="24"/>
          <w:szCs w:val="24"/>
        </w:rPr>
        <w:tab/>
      </w:r>
      <w:proofErr w:type="spellStart"/>
      <w:r w:rsidRPr="009253D0">
        <w:rPr>
          <w:rFonts w:ascii="Arial" w:hAnsi="Arial" w:cs="Arial"/>
          <w:sz w:val="24"/>
          <w:szCs w:val="24"/>
        </w:rPr>
        <w:t>Empoyer’s</w:t>
      </w:r>
      <w:proofErr w:type="spellEnd"/>
      <w:r w:rsidRPr="009253D0">
        <w:rPr>
          <w:rFonts w:ascii="Arial" w:hAnsi="Arial" w:cs="Arial"/>
          <w:sz w:val="24"/>
          <w:szCs w:val="24"/>
        </w:rPr>
        <w:t xml:space="preserve"> First Report (same as FROI).  This is the state mandated claim report form which gives the details of the claim – the employee’s identifying information, the employer’s identifying information, the details of the injury, and the information on the initial medical provider.</w:t>
      </w:r>
    </w:p>
    <w:p w:rsidR="00552C4C" w:rsidRPr="009253D0" w:rsidRDefault="00552C4C" w:rsidP="00552C4C">
      <w:pPr>
        <w:ind w:left="1440" w:hanging="1440"/>
        <w:rPr>
          <w:rFonts w:ascii="Arial" w:hAnsi="Arial" w:cs="Arial"/>
          <w:sz w:val="24"/>
          <w:szCs w:val="24"/>
        </w:rPr>
      </w:pPr>
      <w:r w:rsidRPr="009253D0">
        <w:rPr>
          <w:rFonts w:ascii="Arial" w:hAnsi="Arial" w:cs="Arial"/>
          <w:sz w:val="24"/>
          <w:szCs w:val="24"/>
        </w:rPr>
        <w:t>ER</w:t>
      </w:r>
      <w:r w:rsidRPr="009253D0">
        <w:rPr>
          <w:rFonts w:ascii="Arial" w:hAnsi="Arial" w:cs="Arial"/>
          <w:sz w:val="24"/>
          <w:szCs w:val="24"/>
        </w:rPr>
        <w:tab/>
        <w:t>Employer</w:t>
      </w:r>
    </w:p>
    <w:p w:rsidR="00250F52" w:rsidRPr="009253D0" w:rsidRDefault="00250F52" w:rsidP="00552C4C">
      <w:pPr>
        <w:ind w:left="1440" w:hanging="1440"/>
        <w:rPr>
          <w:rFonts w:ascii="Arial" w:hAnsi="Arial" w:cs="Arial"/>
          <w:sz w:val="24"/>
          <w:szCs w:val="24"/>
        </w:rPr>
      </w:pPr>
      <w:r w:rsidRPr="009253D0">
        <w:rPr>
          <w:rFonts w:ascii="Arial" w:hAnsi="Arial" w:cs="Arial"/>
          <w:sz w:val="24"/>
          <w:szCs w:val="24"/>
        </w:rPr>
        <w:lastRenderedPageBreak/>
        <w:t>FCE</w:t>
      </w:r>
      <w:r w:rsidRPr="009253D0">
        <w:rPr>
          <w:rFonts w:ascii="Arial" w:hAnsi="Arial" w:cs="Arial"/>
          <w:sz w:val="24"/>
          <w:szCs w:val="24"/>
        </w:rPr>
        <w:tab/>
        <w:t>Functional Capacity Evaluation – a type of testing that measures an employee’s ability to perform various physical functions including lifting, twisting, bending, range of motion, etc.</w:t>
      </w:r>
    </w:p>
    <w:p w:rsidR="00250F52" w:rsidRPr="009253D0" w:rsidRDefault="00250F52" w:rsidP="00552C4C">
      <w:pPr>
        <w:ind w:left="1440" w:hanging="1440"/>
        <w:rPr>
          <w:rFonts w:ascii="Arial" w:hAnsi="Arial" w:cs="Arial"/>
          <w:sz w:val="24"/>
          <w:szCs w:val="24"/>
        </w:rPr>
      </w:pPr>
      <w:r w:rsidRPr="009253D0">
        <w:rPr>
          <w:rFonts w:ascii="Arial" w:hAnsi="Arial" w:cs="Arial"/>
          <w:sz w:val="24"/>
          <w:szCs w:val="24"/>
        </w:rPr>
        <w:t>FCM</w:t>
      </w:r>
      <w:r w:rsidRPr="009253D0">
        <w:rPr>
          <w:rFonts w:ascii="Arial" w:hAnsi="Arial" w:cs="Arial"/>
          <w:sz w:val="24"/>
          <w:szCs w:val="24"/>
        </w:rPr>
        <w:tab/>
        <w:t xml:space="preserve">A nurse case manager who works outside of the office by meeting with the injured employee and by attending medical appointments with the injured employee. </w:t>
      </w:r>
    </w:p>
    <w:p w:rsidR="00552C4C" w:rsidRPr="009253D0" w:rsidRDefault="00552C4C" w:rsidP="00552C4C">
      <w:pPr>
        <w:ind w:left="1440" w:hanging="1440"/>
        <w:rPr>
          <w:rFonts w:ascii="Arial" w:hAnsi="Arial" w:cs="Arial"/>
          <w:sz w:val="24"/>
          <w:szCs w:val="24"/>
        </w:rPr>
      </w:pPr>
      <w:r w:rsidRPr="009253D0">
        <w:rPr>
          <w:rFonts w:ascii="Arial" w:hAnsi="Arial" w:cs="Arial"/>
          <w:sz w:val="24"/>
          <w:szCs w:val="24"/>
        </w:rPr>
        <w:t>FD</w:t>
      </w:r>
      <w:r w:rsidRPr="009253D0">
        <w:rPr>
          <w:rFonts w:ascii="Arial" w:hAnsi="Arial" w:cs="Arial"/>
          <w:sz w:val="24"/>
          <w:szCs w:val="24"/>
        </w:rPr>
        <w:tab/>
        <w:t>Full duty</w:t>
      </w:r>
    </w:p>
    <w:p w:rsidR="00552C4C" w:rsidRPr="009253D0" w:rsidRDefault="00552C4C" w:rsidP="00552C4C">
      <w:pPr>
        <w:ind w:left="1440" w:hanging="1440"/>
        <w:rPr>
          <w:rFonts w:ascii="Arial" w:hAnsi="Arial" w:cs="Arial"/>
          <w:sz w:val="24"/>
          <w:szCs w:val="24"/>
        </w:rPr>
      </w:pPr>
      <w:r w:rsidRPr="009253D0">
        <w:rPr>
          <w:rFonts w:ascii="Arial" w:hAnsi="Arial" w:cs="Arial"/>
          <w:sz w:val="24"/>
          <w:szCs w:val="24"/>
        </w:rPr>
        <w:t>FROI</w:t>
      </w:r>
      <w:r w:rsidRPr="009253D0">
        <w:rPr>
          <w:rFonts w:ascii="Arial" w:hAnsi="Arial" w:cs="Arial"/>
          <w:sz w:val="24"/>
          <w:szCs w:val="24"/>
        </w:rPr>
        <w:tab/>
        <w:t>First Report of Injury (same as EFR).  This is the state mandated claim report form which gives the details of the claim – the employee’s identifying information, the employer’s identifying information, the details of the injury, and the information on the initial medical provider.</w:t>
      </w:r>
    </w:p>
    <w:p w:rsidR="00552C4C" w:rsidRPr="009253D0" w:rsidRDefault="00552C4C" w:rsidP="00552C4C">
      <w:pPr>
        <w:ind w:left="1440" w:hanging="1440"/>
        <w:rPr>
          <w:rFonts w:ascii="Arial" w:hAnsi="Arial" w:cs="Arial"/>
          <w:sz w:val="24"/>
          <w:szCs w:val="24"/>
        </w:rPr>
      </w:pPr>
      <w:r w:rsidRPr="009253D0">
        <w:rPr>
          <w:rFonts w:ascii="Arial" w:hAnsi="Arial" w:cs="Arial"/>
          <w:sz w:val="24"/>
          <w:szCs w:val="24"/>
        </w:rPr>
        <w:t>FT</w:t>
      </w:r>
      <w:r w:rsidRPr="009253D0">
        <w:rPr>
          <w:rFonts w:ascii="Arial" w:hAnsi="Arial" w:cs="Arial"/>
          <w:sz w:val="24"/>
          <w:szCs w:val="24"/>
        </w:rPr>
        <w:tab/>
        <w:t>Full time employee</w:t>
      </w:r>
    </w:p>
    <w:p w:rsidR="002D1BC8" w:rsidRPr="009253D0" w:rsidRDefault="002D1BC8" w:rsidP="00552C4C">
      <w:pPr>
        <w:ind w:left="1440" w:hanging="1440"/>
        <w:rPr>
          <w:rFonts w:ascii="Arial" w:hAnsi="Arial" w:cs="Arial"/>
          <w:sz w:val="24"/>
          <w:szCs w:val="24"/>
        </w:rPr>
      </w:pPr>
      <w:r w:rsidRPr="009253D0">
        <w:rPr>
          <w:rFonts w:ascii="Arial" w:hAnsi="Arial" w:cs="Arial"/>
          <w:sz w:val="24"/>
          <w:szCs w:val="24"/>
        </w:rPr>
        <w:t>IC</w:t>
      </w:r>
      <w:r w:rsidRPr="009253D0">
        <w:rPr>
          <w:rFonts w:ascii="Arial" w:hAnsi="Arial" w:cs="Arial"/>
          <w:sz w:val="24"/>
          <w:szCs w:val="24"/>
        </w:rPr>
        <w:tab/>
        <w:t>Industrial commission – in some states, the name of the state agency overseeing workers’ compensation</w:t>
      </w:r>
    </w:p>
    <w:p w:rsidR="00250F52" w:rsidRPr="009253D0" w:rsidRDefault="00250F52" w:rsidP="00552C4C">
      <w:pPr>
        <w:ind w:left="1440" w:hanging="1440"/>
        <w:rPr>
          <w:rFonts w:ascii="Arial" w:hAnsi="Arial" w:cs="Arial"/>
          <w:sz w:val="24"/>
          <w:szCs w:val="24"/>
        </w:rPr>
      </w:pPr>
      <w:r w:rsidRPr="009253D0">
        <w:rPr>
          <w:rFonts w:ascii="Arial" w:hAnsi="Arial" w:cs="Arial"/>
          <w:sz w:val="24"/>
          <w:szCs w:val="24"/>
        </w:rPr>
        <w:t>IME</w:t>
      </w:r>
      <w:r w:rsidRPr="009253D0">
        <w:rPr>
          <w:rFonts w:ascii="Arial" w:hAnsi="Arial" w:cs="Arial"/>
          <w:sz w:val="24"/>
          <w:szCs w:val="24"/>
        </w:rPr>
        <w:tab/>
        <w:t>Independent medical examination or independent medical evaluation – A medical examination/evaluation by a medical specialist who has not been involved in the medical care of the injured employee to verify the validity of proposed medical care, or the level of disability impairment of the injured employee</w:t>
      </w:r>
    </w:p>
    <w:p w:rsidR="00250F52" w:rsidRPr="009253D0" w:rsidRDefault="00250F52" w:rsidP="00552C4C">
      <w:pPr>
        <w:ind w:left="1440" w:hanging="1440"/>
        <w:rPr>
          <w:rFonts w:ascii="Arial" w:hAnsi="Arial" w:cs="Arial"/>
          <w:sz w:val="24"/>
          <w:szCs w:val="24"/>
        </w:rPr>
      </w:pPr>
      <w:r w:rsidRPr="009253D0">
        <w:rPr>
          <w:rFonts w:ascii="Arial" w:hAnsi="Arial" w:cs="Arial"/>
          <w:sz w:val="24"/>
          <w:szCs w:val="24"/>
        </w:rPr>
        <w:t>IND</w:t>
      </w:r>
      <w:r w:rsidRPr="009253D0">
        <w:rPr>
          <w:rFonts w:ascii="Arial" w:hAnsi="Arial" w:cs="Arial"/>
          <w:sz w:val="24"/>
          <w:szCs w:val="24"/>
        </w:rPr>
        <w:tab/>
        <w:t>Indemnity – the compensation paid to an injured employee while they are off work, or compensation paid to the employee for a permanent injury</w:t>
      </w:r>
    </w:p>
    <w:p w:rsidR="00552C4C" w:rsidRPr="009253D0" w:rsidRDefault="00552C4C" w:rsidP="00552C4C">
      <w:pPr>
        <w:ind w:left="1440" w:hanging="1440"/>
        <w:rPr>
          <w:rFonts w:ascii="Arial" w:hAnsi="Arial" w:cs="Arial"/>
          <w:sz w:val="24"/>
          <w:szCs w:val="24"/>
        </w:rPr>
      </w:pPr>
      <w:proofErr w:type="spellStart"/>
      <w:r w:rsidRPr="009253D0">
        <w:rPr>
          <w:rFonts w:ascii="Arial" w:hAnsi="Arial" w:cs="Arial"/>
          <w:sz w:val="24"/>
          <w:szCs w:val="24"/>
        </w:rPr>
        <w:t>Insd</w:t>
      </w:r>
      <w:proofErr w:type="spellEnd"/>
      <w:r w:rsidRPr="009253D0">
        <w:rPr>
          <w:rFonts w:ascii="Arial" w:hAnsi="Arial" w:cs="Arial"/>
          <w:sz w:val="24"/>
          <w:szCs w:val="24"/>
        </w:rPr>
        <w:tab/>
        <w:t>Insured – the employer</w:t>
      </w:r>
    </w:p>
    <w:p w:rsidR="00250F52" w:rsidRPr="009253D0" w:rsidRDefault="00250F52" w:rsidP="00552C4C">
      <w:pPr>
        <w:ind w:left="1440" w:hanging="1440"/>
        <w:rPr>
          <w:rFonts w:ascii="Arial" w:hAnsi="Arial" w:cs="Arial"/>
          <w:sz w:val="24"/>
          <w:szCs w:val="24"/>
        </w:rPr>
      </w:pPr>
      <w:r w:rsidRPr="009253D0">
        <w:rPr>
          <w:rFonts w:ascii="Arial" w:hAnsi="Arial" w:cs="Arial"/>
          <w:sz w:val="24"/>
          <w:szCs w:val="24"/>
        </w:rPr>
        <w:t>IR</w:t>
      </w:r>
      <w:r w:rsidRPr="009253D0">
        <w:rPr>
          <w:rFonts w:ascii="Arial" w:hAnsi="Arial" w:cs="Arial"/>
          <w:sz w:val="24"/>
          <w:szCs w:val="24"/>
        </w:rPr>
        <w:tab/>
        <w:t>Impairment rating – a measurement of the level of impairment an injured employee has incurred, often stated in percentage terms</w:t>
      </w:r>
    </w:p>
    <w:p w:rsidR="00552C4C" w:rsidRPr="009253D0" w:rsidRDefault="00552C4C" w:rsidP="00552C4C">
      <w:pPr>
        <w:ind w:left="1440" w:hanging="1440"/>
        <w:rPr>
          <w:rFonts w:ascii="Arial" w:hAnsi="Arial" w:cs="Arial"/>
          <w:sz w:val="24"/>
          <w:szCs w:val="24"/>
        </w:rPr>
      </w:pPr>
      <w:r w:rsidRPr="009253D0">
        <w:rPr>
          <w:rFonts w:ascii="Arial" w:hAnsi="Arial" w:cs="Arial"/>
          <w:sz w:val="24"/>
          <w:szCs w:val="24"/>
        </w:rPr>
        <w:t>IW</w:t>
      </w:r>
      <w:r w:rsidRPr="009253D0">
        <w:rPr>
          <w:rFonts w:ascii="Arial" w:hAnsi="Arial" w:cs="Arial"/>
          <w:sz w:val="24"/>
          <w:szCs w:val="24"/>
        </w:rPr>
        <w:tab/>
        <w:t>Injured worker – the employee who got hurt</w:t>
      </w:r>
    </w:p>
    <w:p w:rsidR="00250F52" w:rsidRPr="009253D0" w:rsidRDefault="00250F52" w:rsidP="00552C4C">
      <w:pPr>
        <w:ind w:left="1440" w:hanging="1440"/>
        <w:rPr>
          <w:rFonts w:ascii="Arial" w:hAnsi="Arial" w:cs="Arial"/>
          <w:sz w:val="24"/>
          <w:szCs w:val="24"/>
        </w:rPr>
      </w:pPr>
      <w:r w:rsidRPr="009253D0">
        <w:rPr>
          <w:rFonts w:ascii="Arial" w:hAnsi="Arial" w:cs="Arial"/>
          <w:sz w:val="24"/>
          <w:szCs w:val="24"/>
        </w:rPr>
        <w:t>LD</w:t>
      </w:r>
      <w:r w:rsidRPr="009253D0">
        <w:rPr>
          <w:rFonts w:ascii="Arial" w:hAnsi="Arial" w:cs="Arial"/>
          <w:sz w:val="24"/>
          <w:szCs w:val="24"/>
        </w:rPr>
        <w:tab/>
        <w:t>Light duty</w:t>
      </w:r>
    </w:p>
    <w:p w:rsidR="00250F52" w:rsidRPr="009253D0" w:rsidRDefault="00250F52" w:rsidP="00552C4C">
      <w:pPr>
        <w:ind w:left="1440" w:hanging="1440"/>
        <w:rPr>
          <w:rFonts w:ascii="Arial" w:hAnsi="Arial" w:cs="Arial"/>
          <w:sz w:val="24"/>
          <w:szCs w:val="24"/>
        </w:rPr>
      </w:pPr>
      <w:r w:rsidRPr="009253D0">
        <w:rPr>
          <w:rFonts w:ascii="Arial" w:hAnsi="Arial" w:cs="Arial"/>
          <w:sz w:val="24"/>
          <w:szCs w:val="24"/>
        </w:rPr>
        <w:t>LD Mods</w:t>
      </w:r>
      <w:r w:rsidRPr="009253D0">
        <w:rPr>
          <w:rFonts w:ascii="Arial" w:hAnsi="Arial" w:cs="Arial"/>
          <w:sz w:val="24"/>
          <w:szCs w:val="24"/>
        </w:rPr>
        <w:tab/>
        <w:t>Modifications and restrictions placed on the injured employee returning to work, normally stating as restrictions on lifting, bending, twisting, carrying, stooping, etc.</w:t>
      </w:r>
    </w:p>
    <w:p w:rsidR="00BE4FAB" w:rsidRPr="009253D0" w:rsidRDefault="00BE4FAB" w:rsidP="00552C4C">
      <w:pPr>
        <w:ind w:left="1440" w:hanging="1440"/>
        <w:rPr>
          <w:rFonts w:ascii="Arial" w:hAnsi="Arial" w:cs="Arial"/>
          <w:sz w:val="24"/>
          <w:szCs w:val="24"/>
        </w:rPr>
      </w:pPr>
      <w:r w:rsidRPr="009253D0">
        <w:rPr>
          <w:rFonts w:ascii="Arial" w:hAnsi="Arial" w:cs="Arial"/>
          <w:sz w:val="24"/>
          <w:szCs w:val="24"/>
        </w:rPr>
        <w:lastRenderedPageBreak/>
        <w:t>Leakage</w:t>
      </w:r>
      <w:r w:rsidRPr="009253D0">
        <w:rPr>
          <w:rFonts w:ascii="Arial" w:hAnsi="Arial" w:cs="Arial"/>
          <w:sz w:val="24"/>
          <w:szCs w:val="24"/>
        </w:rPr>
        <w:tab/>
        <w:t>Any payment on a workers’ compensation claim that should not have been made</w:t>
      </w:r>
    </w:p>
    <w:p w:rsidR="00250F52" w:rsidRPr="009253D0" w:rsidRDefault="00250F52" w:rsidP="00552C4C">
      <w:pPr>
        <w:ind w:left="1440" w:hanging="1440"/>
        <w:rPr>
          <w:rFonts w:ascii="Arial" w:hAnsi="Arial" w:cs="Arial"/>
          <w:sz w:val="24"/>
          <w:szCs w:val="24"/>
        </w:rPr>
      </w:pPr>
      <w:r w:rsidRPr="009253D0">
        <w:rPr>
          <w:rFonts w:ascii="Arial" w:hAnsi="Arial" w:cs="Arial"/>
          <w:sz w:val="24"/>
          <w:szCs w:val="24"/>
        </w:rPr>
        <w:t>LT</w:t>
      </w:r>
      <w:r w:rsidRPr="009253D0">
        <w:rPr>
          <w:rFonts w:ascii="Arial" w:hAnsi="Arial" w:cs="Arial"/>
          <w:sz w:val="24"/>
          <w:szCs w:val="24"/>
        </w:rPr>
        <w:tab/>
        <w:t>Lost time – the injured employee is out of work longer than the state mandated waiting period</w:t>
      </w:r>
    </w:p>
    <w:p w:rsidR="00250F52" w:rsidRPr="009253D0" w:rsidRDefault="00250F52" w:rsidP="00552C4C">
      <w:pPr>
        <w:ind w:left="1440" w:hanging="1440"/>
        <w:rPr>
          <w:rFonts w:ascii="Arial" w:hAnsi="Arial" w:cs="Arial"/>
          <w:sz w:val="24"/>
          <w:szCs w:val="24"/>
        </w:rPr>
      </w:pPr>
      <w:r w:rsidRPr="009253D0">
        <w:rPr>
          <w:rFonts w:ascii="Arial" w:hAnsi="Arial" w:cs="Arial"/>
          <w:sz w:val="24"/>
          <w:szCs w:val="24"/>
        </w:rPr>
        <w:t>MCO</w:t>
      </w:r>
      <w:r w:rsidRPr="009253D0">
        <w:rPr>
          <w:rFonts w:ascii="Arial" w:hAnsi="Arial" w:cs="Arial"/>
          <w:sz w:val="24"/>
          <w:szCs w:val="24"/>
        </w:rPr>
        <w:tab/>
        <w:t>Managed care organization – a group of doctors, hospitals and other medical providers who work together to provide medical care for an injured employee at a pre-agreed reduced price</w:t>
      </w:r>
    </w:p>
    <w:p w:rsidR="00661F7C" w:rsidRPr="009253D0" w:rsidRDefault="00661F7C" w:rsidP="00552C4C">
      <w:pPr>
        <w:ind w:left="1440" w:hanging="1440"/>
        <w:rPr>
          <w:rFonts w:ascii="Arial" w:hAnsi="Arial" w:cs="Arial"/>
          <w:sz w:val="24"/>
          <w:szCs w:val="24"/>
        </w:rPr>
      </w:pPr>
      <w:r w:rsidRPr="009253D0">
        <w:rPr>
          <w:rFonts w:ascii="Arial" w:hAnsi="Arial" w:cs="Arial"/>
          <w:sz w:val="24"/>
          <w:szCs w:val="24"/>
        </w:rPr>
        <w:t>MM</w:t>
      </w:r>
      <w:r w:rsidRPr="009253D0">
        <w:rPr>
          <w:rFonts w:ascii="Arial" w:hAnsi="Arial" w:cs="Arial"/>
          <w:sz w:val="24"/>
          <w:szCs w:val="24"/>
        </w:rPr>
        <w:tab/>
        <w:t>Medical management</w:t>
      </w:r>
    </w:p>
    <w:p w:rsidR="00552C4C" w:rsidRPr="009253D0" w:rsidRDefault="00250F52" w:rsidP="00552C4C">
      <w:pPr>
        <w:ind w:left="1440" w:hanging="1440"/>
        <w:rPr>
          <w:rFonts w:ascii="Arial" w:hAnsi="Arial" w:cs="Arial"/>
          <w:sz w:val="24"/>
          <w:szCs w:val="24"/>
        </w:rPr>
      </w:pPr>
      <w:r w:rsidRPr="009253D0">
        <w:rPr>
          <w:rFonts w:ascii="Arial" w:hAnsi="Arial" w:cs="Arial"/>
          <w:sz w:val="24"/>
          <w:szCs w:val="24"/>
        </w:rPr>
        <w:t>M</w:t>
      </w:r>
      <w:r w:rsidR="00552C4C" w:rsidRPr="009253D0">
        <w:rPr>
          <w:rFonts w:ascii="Arial" w:hAnsi="Arial" w:cs="Arial"/>
          <w:sz w:val="24"/>
          <w:szCs w:val="24"/>
        </w:rPr>
        <w:t>MI</w:t>
      </w:r>
      <w:r w:rsidR="00552C4C" w:rsidRPr="009253D0">
        <w:rPr>
          <w:rFonts w:ascii="Arial" w:hAnsi="Arial" w:cs="Arial"/>
          <w:sz w:val="24"/>
          <w:szCs w:val="24"/>
        </w:rPr>
        <w:tab/>
        <w:t>Maximum medical improvement – the point where the medical provider advises the injured employee that they will not recover any further from their injury</w:t>
      </w:r>
    </w:p>
    <w:p w:rsidR="00250F52" w:rsidRPr="009253D0" w:rsidRDefault="00250F52" w:rsidP="00552C4C">
      <w:pPr>
        <w:ind w:left="1440" w:hanging="1440"/>
        <w:rPr>
          <w:rFonts w:ascii="Arial" w:hAnsi="Arial" w:cs="Arial"/>
          <w:sz w:val="24"/>
          <w:szCs w:val="24"/>
        </w:rPr>
      </w:pPr>
      <w:r w:rsidRPr="009253D0">
        <w:rPr>
          <w:rFonts w:ascii="Arial" w:hAnsi="Arial" w:cs="Arial"/>
          <w:sz w:val="24"/>
          <w:szCs w:val="24"/>
        </w:rPr>
        <w:t>MMR</w:t>
      </w:r>
      <w:r w:rsidRPr="009253D0">
        <w:rPr>
          <w:rFonts w:ascii="Arial" w:hAnsi="Arial" w:cs="Arial"/>
          <w:sz w:val="24"/>
          <w:szCs w:val="24"/>
        </w:rPr>
        <w:tab/>
        <w:t>Maximum medical recovery – same as MMI</w:t>
      </w:r>
    </w:p>
    <w:p w:rsidR="00250F52" w:rsidRPr="009253D0" w:rsidRDefault="00250F52" w:rsidP="00552C4C">
      <w:pPr>
        <w:ind w:left="1440" w:hanging="1440"/>
        <w:rPr>
          <w:rFonts w:ascii="Arial" w:hAnsi="Arial" w:cs="Arial"/>
          <w:sz w:val="24"/>
          <w:szCs w:val="24"/>
        </w:rPr>
      </w:pPr>
      <w:r w:rsidRPr="009253D0">
        <w:rPr>
          <w:rFonts w:ascii="Arial" w:hAnsi="Arial" w:cs="Arial"/>
          <w:sz w:val="24"/>
          <w:szCs w:val="24"/>
        </w:rPr>
        <w:t>MO</w:t>
      </w:r>
      <w:r w:rsidRPr="009253D0">
        <w:rPr>
          <w:rFonts w:ascii="Arial" w:hAnsi="Arial" w:cs="Arial"/>
          <w:sz w:val="24"/>
          <w:szCs w:val="24"/>
        </w:rPr>
        <w:tab/>
        <w:t>Medical only – the injured employee will receive medical benefits but is not eligible for any type of indemnity compensation.</w:t>
      </w:r>
    </w:p>
    <w:p w:rsidR="00552C4C" w:rsidRPr="009253D0" w:rsidRDefault="00552C4C" w:rsidP="00552C4C">
      <w:pPr>
        <w:ind w:left="1440" w:hanging="1440"/>
        <w:rPr>
          <w:rFonts w:ascii="Arial" w:hAnsi="Arial" w:cs="Arial"/>
          <w:sz w:val="24"/>
          <w:szCs w:val="24"/>
        </w:rPr>
      </w:pPr>
      <w:r w:rsidRPr="009253D0">
        <w:rPr>
          <w:rFonts w:ascii="Arial" w:hAnsi="Arial" w:cs="Arial"/>
          <w:sz w:val="24"/>
          <w:szCs w:val="24"/>
        </w:rPr>
        <w:t>MP</w:t>
      </w:r>
      <w:r w:rsidRPr="009253D0">
        <w:rPr>
          <w:rFonts w:ascii="Arial" w:hAnsi="Arial" w:cs="Arial"/>
          <w:sz w:val="24"/>
          <w:szCs w:val="24"/>
        </w:rPr>
        <w:tab/>
        <w:t>Medical provider</w:t>
      </w:r>
    </w:p>
    <w:p w:rsidR="00BE4FAB" w:rsidRPr="009253D0" w:rsidRDefault="00BE4FAB" w:rsidP="00552C4C">
      <w:pPr>
        <w:ind w:left="1440" w:hanging="1440"/>
        <w:rPr>
          <w:rFonts w:ascii="Arial" w:hAnsi="Arial" w:cs="Arial"/>
          <w:sz w:val="24"/>
          <w:szCs w:val="24"/>
        </w:rPr>
      </w:pPr>
      <w:r w:rsidRPr="009253D0">
        <w:rPr>
          <w:rFonts w:ascii="Arial" w:hAnsi="Arial" w:cs="Arial"/>
          <w:sz w:val="24"/>
          <w:szCs w:val="24"/>
        </w:rPr>
        <w:t>MSA</w:t>
      </w:r>
      <w:r w:rsidRPr="009253D0">
        <w:rPr>
          <w:rFonts w:ascii="Arial" w:hAnsi="Arial" w:cs="Arial"/>
          <w:sz w:val="24"/>
          <w:szCs w:val="24"/>
        </w:rPr>
        <w:tab/>
        <w:t xml:space="preserve">Medicare Set-aside Arrangement – aka Medicare Set-aside Agreement, an agreement with CMS on the future cost of medical services an injured employee will need, and the setting aside of the agreed dollar amount in a trust for the future payment of medical expenses </w:t>
      </w:r>
    </w:p>
    <w:p w:rsidR="00BE4FAB" w:rsidRPr="009253D0" w:rsidRDefault="00BE4FAB" w:rsidP="00552C4C">
      <w:pPr>
        <w:ind w:left="1440" w:hanging="1440"/>
        <w:rPr>
          <w:rFonts w:ascii="Arial" w:hAnsi="Arial" w:cs="Arial"/>
          <w:sz w:val="24"/>
          <w:szCs w:val="24"/>
        </w:rPr>
      </w:pPr>
      <w:r w:rsidRPr="009253D0">
        <w:rPr>
          <w:rFonts w:ascii="Arial" w:hAnsi="Arial" w:cs="Arial"/>
          <w:sz w:val="24"/>
          <w:szCs w:val="24"/>
        </w:rPr>
        <w:t>MSP</w:t>
      </w:r>
      <w:r w:rsidRPr="009253D0">
        <w:rPr>
          <w:rFonts w:ascii="Arial" w:hAnsi="Arial" w:cs="Arial"/>
          <w:sz w:val="24"/>
          <w:szCs w:val="24"/>
        </w:rPr>
        <w:tab/>
        <w:t xml:space="preserve">Medicare Secondary </w:t>
      </w:r>
      <w:proofErr w:type="spellStart"/>
      <w:r w:rsidRPr="009253D0">
        <w:rPr>
          <w:rFonts w:ascii="Arial" w:hAnsi="Arial" w:cs="Arial"/>
          <w:sz w:val="24"/>
          <w:szCs w:val="24"/>
        </w:rPr>
        <w:t>Payor</w:t>
      </w:r>
      <w:proofErr w:type="spellEnd"/>
      <w:r w:rsidRPr="009253D0">
        <w:rPr>
          <w:rFonts w:ascii="Arial" w:hAnsi="Arial" w:cs="Arial"/>
          <w:sz w:val="24"/>
          <w:szCs w:val="24"/>
        </w:rPr>
        <w:t xml:space="preserve"> – a federal law that requires all future medical benefits owed under workers’ compensation to be paid by the work comp insurer and not shifted to Medicare or Medicaid</w:t>
      </w:r>
    </w:p>
    <w:p w:rsidR="002D1BC8" w:rsidRPr="009253D0" w:rsidRDefault="002D1BC8" w:rsidP="00552C4C">
      <w:pPr>
        <w:ind w:left="1440" w:hanging="1440"/>
        <w:rPr>
          <w:rFonts w:ascii="Arial" w:hAnsi="Arial" w:cs="Arial"/>
          <w:sz w:val="24"/>
          <w:szCs w:val="24"/>
        </w:rPr>
      </w:pPr>
      <w:r w:rsidRPr="009253D0">
        <w:rPr>
          <w:rFonts w:ascii="Arial" w:hAnsi="Arial" w:cs="Arial"/>
          <w:sz w:val="24"/>
          <w:szCs w:val="24"/>
        </w:rPr>
        <w:t>OC</w:t>
      </w:r>
      <w:r w:rsidRPr="009253D0">
        <w:rPr>
          <w:rFonts w:ascii="Arial" w:hAnsi="Arial" w:cs="Arial"/>
          <w:sz w:val="24"/>
          <w:szCs w:val="24"/>
        </w:rPr>
        <w:tab/>
        <w:t>Opposing counsel – the attorney representing the injured employee</w:t>
      </w:r>
    </w:p>
    <w:p w:rsidR="00552C4C" w:rsidRPr="009253D0" w:rsidRDefault="00552C4C" w:rsidP="00552C4C">
      <w:pPr>
        <w:ind w:left="1440" w:hanging="1440"/>
        <w:rPr>
          <w:rFonts w:ascii="Arial" w:hAnsi="Arial" w:cs="Arial"/>
          <w:sz w:val="24"/>
          <w:szCs w:val="24"/>
        </w:rPr>
      </w:pPr>
      <w:r w:rsidRPr="009253D0">
        <w:rPr>
          <w:rFonts w:ascii="Arial" w:hAnsi="Arial" w:cs="Arial"/>
          <w:sz w:val="24"/>
          <w:szCs w:val="24"/>
        </w:rPr>
        <w:t>OH</w:t>
      </w:r>
      <w:r w:rsidRPr="009253D0">
        <w:rPr>
          <w:rFonts w:ascii="Arial" w:hAnsi="Arial" w:cs="Arial"/>
          <w:sz w:val="24"/>
          <w:szCs w:val="24"/>
        </w:rPr>
        <w:tab/>
        <w:t xml:space="preserve">Occupational health </w:t>
      </w:r>
      <w:r w:rsidR="00250F52" w:rsidRPr="009253D0">
        <w:rPr>
          <w:rFonts w:ascii="Arial" w:hAnsi="Arial" w:cs="Arial"/>
          <w:sz w:val="24"/>
          <w:szCs w:val="24"/>
        </w:rPr>
        <w:t>–</w:t>
      </w:r>
      <w:r w:rsidRPr="009253D0">
        <w:rPr>
          <w:rFonts w:ascii="Arial" w:hAnsi="Arial" w:cs="Arial"/>
          <w:sz w:val="24"/>
          <w:szCs w:val="24"/>
        </w:rPr>
        <w:t xml:space="preserve"> </w:t>
      </w:r>
      <w:r w:rsidR="00250F52" w:rsidRPr="009253D0">
        <w:rPr>
          <w:rFonts w:ascii="Arial" w:hAnsi="Arial" w:cs="Arial"/>
          <w:sz w:val="24"/>
          <w:szCs w:val="24"/>
        </w:rPr>
        <w:t>A medical specialty focusing on the health, safety and welfare of employees</w:t>
      </w:r>
    </w:p>
    <w:p w:rsidR="00250F52" w:rsidRPr="009253D0" w:rsidRDefault="00250F52" w:rsidP="00552C4C">
      <w:pPr>
        <w:ind w:left="1440" w:hanging="1440"/>
        <w:rPr>
          <w:rFonts w:ascii="Arial" w:hAnsi="Arial" w:cs="Arial"/>
          <w:sz w:val="24"/>
          <w:szCs w:val="24"/>
        </w:rPr>
      </w:pPr>
      <w:r w:rsidRPr="009253D0">
        <w:rPr>
          <w:rFonts w:ascii="Arial" w:hAnsi="Arial" w:cs="Arial"/>
          <w:sz w:val="24"/>
          <w:szCs w:val="24"/>
        </w:rPr>
        <w:t>Ortho</w:t>
      </w:r>
      <w:r w:rsidRPr="009253D0">
        <w:rPr>
          <w:rFonts w:ascii="Arial" w:hAnsi="Arial" w:cs="Arial"/>
          <w:sz w:val="24"/>
          <w:szCs w:val="24"/>
        </w:rPr>
        <w:tab/>
        <w:t>An orthopedic doctor</w:t>
      </w:r>
    </w:p>
    <w:p w:rsidR="00552C4C" w:rsidRPr="009253D0" w:rsidRDefault="00552C4C" w:rsidP="00552C4C">
      <w:pPr>
        <w:ind w:left="1440" w:hanging="1440"/>
        <w:rPr>
          <w:rFonts w:ascii="Arial" w:hAnsi="Arial" w:cs="Arial"/>
          <w:sz w:val="24"/>
          <w:szCs w:val="24"/>
        </w:rPr>
      </w:pPr>
      <w:r w:rsidRPr="009253D0">
        <w:rPr>
          <w:rFonts w:ascii="Arial" w:hAnsi="Arial" w:cs="Arial"/>
          <w:sz w:val="24"/>
          <w:szCs w:val="24"/>
        </w:rPr>
        <w:t>OT</w:t>
      </w:r>
      <w:r w:rsidRPr="009253D0">
        <w:rPr>
          <w:rFonts w:ascii="Arial" w:hAnsi="Arial" w:cs="Arial"/>
          <w:sz w:val="24"/>
          <w:szCs w:val="24"/>
        </w:rPr>
        <w:tab/>
        <w:t>Occupational therapy</w:t>
      </w:r>
    </w:p>
    <w:p w:rsidR="00BE4FAB" w:rsidRPr="009253D0" w:rsidRDefault="00BE4FAB" w:rsidP="00552C4C">
      <w:pPr>
        <w:ind w:left="1440" w:hanging="1440"/>
        <w:rPr>
          <w:rFonts w:ascii="Arial" w:hAnsi="Arial" w:cs="Arial"/>
          <w:sz w:val="24"/>
          <w:szCs w:val="24"/>
        </w:rPr>
      </w:pPr>
      <w:r w:rsidRPr="009253D0">
        <w:rPr>
          <w:rFonts w:ascii="Arial" w:hAnsi="Arial" w:cs="Arial"/>
          <w:sz w:val="24"/>
          <w:szCs w:val="24"/>
        </w:rPr>
        <w:t>OW</w:t>
      </w:r>
      <w:r w:rsidRPr="009253D0">
        <w:rPr>
          <w:rFonts w:ascii="Arial" w:hAnsi="Arial" w:cs="Arial"/>
          <w:sz w:val="24"/>
          <w:szCs w:val="24"/>
        </w:rPr>
        <w:tab/>
        <w:t>Off work – the injured employee is physically unable to return to work either light duty or full duty</w:t>
      </w:r>
    </w:p>
    <w:p w:rsidR="00552C4C" w:rsidRPr="009253D0" w:rsidRDefault="00552C4C" w:rsidP="00552C4C">
      <w:pPr>
        <w:ind w:left="1440" w:hanging="1440"/>
        <w:rPr>
          <w:rFonts w:ascii="Arial" w:hAnsi="Arial" w:cs="Arial"/>
          <w:sz w:val="24"/>
          <w:szCs w:val="24"/>
        </w:rPr>
      </w:pPr>
      <w:r w:rsidRPr="009253D0">
        <w:rPr>
          <w:rFonts w:ascii="Arial" w:hAnsi="Arial" w:cs="Arial"/>
          <w:sz w:val="24"/>
          <w:szCs w:val="24"/>
        </w:rPr>
        <w:t>NCM</w:t>
      </w:r>
      <w:r w:rsidRPr="009253D0">
        <w:rPr>
          <w:rFonts w:ascii="Arial" w:hAnsi="Arial" w:cs="Arial"/>
          <w:sz w:val="24"/>
          <w:szCs w:val="24"/>
        </w:rPr>
        <w:tab/>
        <w:t>Nurse case manager</w:t>
      </w:r>
    </w:p>
    <w:p w:rsidR="00250F52" w:rsidRPr="009253D0" w:rsidRDefault="00250F52" w:rsidP="00552C4C">
      <w:pPr>
        <w:ind w:left="1440" w:hanging="1440"/>
        <w:rPr>
          <w:rFonts w:ascii="Arial" w:hAnsi="Arial" w:cs="Arial"/>
          <w:sz w:val="24"/>
          <w:szCs w:val="24"/>
        </w:rPr>
      </w:pPr>
      <w:r w:rsidRPr="009253D0">
        <w:rPr>
          <w:rFonts w:ascii="Arial" w:hAnsi="Arial" w:cs="Arial"/>
          <w:sz w:val="24"/>
          <w:szCs w:val="24"/>
        </w:rPr>
        <w:lastRenderedPageBreak/>
        <w:t>PI</w:t>
      </w:r>
      <w:r w:rsidRPr="009253D0">
        <w:rPr>
          <w:rFonts w:ascii="Arial" w:hAnsi="Arial" w:cs="Arial"/>
          <w:sz w:val="24"/>
          <w:szCs w:val="24"/>
        </w:rPr>
        <w:tab/>
        <w:t>Permanent impairment – the level of disability the injured employee has once the doctor has placed the employee at MMI</w:t>
      </w:r>
    </w:p>
    <w:p w:rsidR="00250F52" w:rsidRPr="009253D0" w:rsidRDefault="00250F52" w:rsidP="00552C4C">
      <w:pPr>
        <w:ind w:left="1440" w:hanging="1440"/>
        <w:rPr>
          <w:rFonts w:ascii="Arial" w:hAnsi="Arial" w:cs="Arial"/>
          <w:sz w:val="24"/>
          <w:szCs w:val="24"/>
        </w:rPr>
      </w:pPr>
      <w:r w:rsidRPr="009253D0">
        <w:rPr>
          <w:rFonts w:ascii="Arial" w:hAnsi="Arial" w:cs="Arial"/>
          <w:sz w:val="24"/>
          <w:szCs w:val="24"/>
        </w:rPr>
        <w:t>PP</w:t>
      </w:r>
      <w:r w:rsidRPr="009253D0">
        <w:rPr>
          <w:rFonts w:ascii="Arial" w:hAnsi="Arial" w:cs="Arial"/>
          <w:sz w:val="24"/>
          <w:szCs w:val="24"/>
        </w:rPr>
        <w:tab/>
        <w:t>Preferred provider – a medical provider within a MCO or PPO that has demonstrated superior medical service and medical results while returning the injured employee to work in shortest period of time</w:t>
      </w:r>
    </w:p>
    <w:p w:rsidR="00250F52" w:rsidRPr="009253D0" w:rsidRDefault="00250F52" w:rsidP="00250F52">
      <w:pPr>
        <w:ind w:left="1440" w:hanging="1440"/>
        <w:rPr>
          <w:rFonts w:ascii="Arial" w:hAnsi="Arial" w:cs="Arial"/>
          <w:sz w:val="24"/>
          <w:szCs w:val="24"/>
        </w:rPr>
      </w:pPr>
      <w:r w:rsidRPr="009253D0">
        <w:rPr>
          <w:rFonts w:ascii="Arial" w:hAnsi="Arial" w:cs="Arial"/>
          <w:sz w:val="24"/>
          <w:szCs w:val="24"/>
        </w:rPr>
        <w:t>PPO</w:t>
      </w:r>
      <w:r w:rsidRPr="009253D0">
        <w:rPr>
          <w:rFonts w:ascii="Arial" w:hAnsi="Arial" w:cs="Arial"/>
          <w:sz w:val="24"/>
          <w:szCs w:val="24"/>
        </w:rPr>
        <w:tab/>
        <w:t>Preferred provider organization – similar to MCO, a group of doctors, hospitals and other medical providers who work together to provide medical care for an injured employee at a pre-agreed reduced price</w:t>
      </w:r>
    </w:p>
    <w:p w:rsidR="00250F52" w:rsidRPr="009253D0" w:rsidRDefault="00250F52" w:rsidP="00552C4C">
      <w:pPr>
        <w:ind w:left="1440" w:hanging="1440"/>
        <w:rPr>
          <w:rFonts w:ascii="Arial" w:hAnsi="Arial" w:cs="Arial"/>
          <w:sz w:val="24"/>
          <w:szCs w:val="24"/>
        </w:rPr>
      </w:pPr>
    </w:p>
    <w:p w:rsidR="00552C4C" w:rsidRPr="009253D0" w:rsidRDefault="00552C4C" w:rsidP="00552C4C">
      <w:pPr>
        <w:ind w:left="1440" w:hanging="1440"/>
        <w:rPr>
          <w:rFonts w:ascii="Arial" w:hAnsi="Arial" w:cs="Arial"/>
          <w:sz w:val="24"/>
          <w:szCs w:val="24"/>
        </w:rPr>
      </w:pPr>
      <w:r w:rsidRPr="009253D0">
        <w:rPr>
          <w:rFonts w:ascii="Arial" w:hAnsi="Arial" w:cs="Arial"/>
          <w:sz w:val="24"/>
          <w:szCs w:val="24"/>
        </w:rPr>
        <w:t>PPD</w:t>
      </w:r>
      <w:r w:rsidRPr="009253D0">
        <w:rPr>
          <w:rFonts w:ascii="Arial" w:hAnsi="Arial" w:cs="Arial"/>
          <w:sz w:val="24"/>
          <w:szCs w:val="24"/>
        </w:rPr>
        <w:tab/>
        <w:t>Permanent partial disability – the degree of impairment the injured employee has after reaching maximum medical improvement</w:t>
      </w:r>
    </w:p>
    <w:p w:rsidR="000F2035" w:rsidRPr="009253D0" w:rsidRDefault="000F2035" w:rsidP="00552C4C">
      <w:pPr>
        <w:ind w:left="1440" w:hanging="1440"/>
        <w:rPr>
          <w:rFonts w:ascii="Arial" w:hAnsi="Arial" w:cs="Arial"/>
          <w:sz w:val="24"/>
          <w:szCs w:val="24"/>
        </w:rPr>
      </w:pPr>
      <w:r w:rsidRPr="009253D0">
        <w:rPr>
          <w:rFonts w:ascii="Arial" w:hAnsi="Arial" w:cs="Arial"/>
          <w:sz w:val="24"/>
          <w:szCs w:val="24"/>
        </w:rPr>
        <w:t>PRS</w:t>
      </w:r>
      <w:r w:rsidRPr="009253D0">
        <w:rPr>
          <w:rFonts w:ascii="Arial" w:hAnsi="Arial" w:cs="Arial"/>
          <w:sz w:val="24"/>
          <w:szCs w:val="24"/>
        </w:rPr>
        <w:tab/>
        <w:t>Physician review service – a group of board certified physicians who provide utilization review services and peer to peer reviews</w:t>
      </w:r>
    </w:p>
    <w:p w:rsidR="00552C4C" w:rsidRPr="009253D0" w:rsidRDefault="00552C4C" w:rsidP="00552C4C">
      <w:pPr>
        <w:ind w:left="1440" w:hanging="1440"/>
        <w:rPr>
          <w:rFonts w:ascii="Arial" w:hAnsi="Arial" w:cs="Arial"/>
          <w:sz w:val="24"/>
          <w:szCs w:val="24"/>
        </w:rPr>
      </w:pPr>
      <w:r w:rsidRPr="009253D0">
        <w:rPr>
          <w:rFonts w:ascii="Arial" w:hAnsi="Arial" w:cs="Arial"/>
          <w:sz w:val="24"/>
          <w:szCs w:val="24"/>
        </w:rPr>
        <w:t xml:space="preserve">PT </w:t>
      </w:r>
      <w:r w:rsidRPr="009253D0">
        <w:rPr>
          <w:rFonts w:ascii="Arial" w:hAnsi="Arial" w:cs="Arial"/>
          <w:sz w:val="24"/>
          <w:szCs w:val="24"/>
        </w:rPr>
        <w:tab/>
        <w:t>Part time employee (look for the context in which PT is used)</w:t>
      </w:r>
    </w:p>
    <w:p w:rsidR="00552C4C" w:rsidRPr="009253D0" w:rsidRDefault="00552C4C" w:rsidP="00552C4C">
      <w:pPr>
        <w:ind w:left="1440" w:hanging="1440"/>
        <w:rPr>
          <w:rFonts w:ascii="Arial" w:hAnsi="Arial" w:cs="Arial"/>
          <w:sz w:val="24"/>
          <w:szCs w:val="24"/>
        </w:rPr>
      </w:pPr>
      <w:r w:rsidRPr="009253D0">
        <w:rPr>
          <w:rFonts w:ascii="Arial" w:hAnsi="Arial" w:cs="Arial"/>
          <w:sz w:val="24"/>
          <w:szCs w:val="24"/>
        </w:rPr>
        <w:t>PT</w:t>
      </w:r>
      <w:r w:rsidRPr="009253D0">
        <w:rPr>
          <w:rFonts w:ascii="Arial" w:hAnsi="Arial" w:cs="Arial"/>
          <w:sz w:val="24"/>
          <w:szCs w:val="24"/>
        </w:rPr>
        <w:tab/>
        <w:t>Physical therapy</w:t>
      </w:r>
    </w:p>
    <w:p w:rsidR="00552C4C" w:rsidRPr="009253D0" w:rsidRDefault="00552C4C" w:rsidP="00552C4C">
      <w:pPr>
        <w:ind w:left="1440" w:hanging="1440"/>
        <w:rPr>
          <w:rFonts w:ascii="Arial" w:hAnsi="Arial" w:cs="Arial"/>
          <w:sz w:val="24"/>
          <w:szCs w:val="24"/>
        </w:rPr>
      </w:pPr>
      <w:r w:rsidRPr="009253D0">
        <w:rPr>
          <w:rFonts w:ascii="Arial" w:hAnsi="Arial" w:cs="Arial"/>
          <w:sz w:val="24"/>
          <w:szCs w:val="24"/>
        </w:rPr>
        <w:t>PTD</w:t>
      </w:r>
      <w:r w:rsidRPr="009253D0">
        <w:rPr>
          <w:rFonts w:ascii="Arial" w:hAnsi="Arial" w:cs="Arial"/>
          <w:sz w:val="24"/>
          <w:szCs w:val="24"/>
        </w:rPr>
        <w:tab/>
        <w:t>Permanent total disability – the injured employee injury is such that the employee is permanently unable to return to any type of work</w:t>
      </w:r>
    </w:p>
    <w:p w:rsidR="00BE4FAB" w:rsidRPr="009253D0" w:rsidRDefault="00BE4FAB" w:rsidP="00552C4C">
      <w:pPr>
        <w:ind w:left="1440" w:hanging="1440"/>
        <w:rPr>
          <w:rFonts w:ascii="Arial" w:hAnsi="Arial" w:cs="Arial"/>
          <w:sz w:val="24"/>
          <w:szCs w:val="24"/>
        </w:rPr>
      </w:pPr>
      <w:r w:rsidRPr="009253D0">
        <w:rPr>
          <w:rFonts w:ascii="Arial" w:hAnsi="Arial" w:cs="Arial"/>
          <w:sz w:val="24"/>
          <w:szCs w:val="24"/>
        </w:rPr>
        <w:t>Reserves</w:t>
      </w:r>
      <w:r w:rsidRPr="009253D0">
        <w:rPr>
          <w:rFonts w:ascii="Arial" w:hAnsi="Arial" w:cs="Arial"/>
          <w:sz w:val="24"/>
          <w:szCs w:val="24"/>
        </w:rPr>
        <w:tab/>
        <w:t>The amount of money set aside to pay the future cost of a work comp claim</w:t>
      </w:r>
    </w:p>
    <w:p w:rsidR="00552C4C" w:rsidRPr="009253D0" w:rsidRDefault="00552C4C" w:rsidP="00552C4C">
      <w:pPr>
        <w:ind w:left="1440" w:hanging="1440"/>
        <w:rPr>
          <w:rFonts w:ascii="Arial" w:hAnsi="Arial" w:cs="Arial"/>
          <w:sz w:val="24"/>
          <w:szCs w:val="24"/>
        </w:rPr>
      </w:pPr>
      <w:r w:rsidRPr="009253D0">
        <w:rPr>
          <w:rFonts w:ascii="Arial" w:hAnsi="Arial" w:cs="Arial"/>
          <w:sz w:val="24"/>
          <w:szCs w:val="24"/>
        </w:rPr>
        <w:t>RTW</w:t>
      </w:r>
      <w:r w:rsidRPr="009253D0">
        <w:rPr>
          <w:rFonts w:ascii="Arial" w:hAnsi="Arial" w:cs="Arial"/>
          <w:sz w:val="24"/>
          <w:szCs w:val="24"/>
        </w:rPr>
        <w:tab/>
        <w:t>Return to work</w:t>
      </w:r>
    </w:p>
    <w:p w:rsidR="000F2035" w:rsidRPr="009253D0" w:rsidRDefault="000F2035" w:rsidP="00552C4C">
      <w:pPr>
        <w:ind w:left="1440" w:hanging="1440"/>
        <w:rPr>
          <w:rFonts w:ascii="Arial" w:hAnsi="Arial" w:cs="Arial"/>
          <w:sz w:val="24"/>
          <w:szCs w:val="24"/>
        </w:rPr>
      </w:pPr>
      <w:r w:rsidRPr="009253D0">
        <w:rPr>
          <w:rFonts w:ascii="Arial" w:hAnsi="Arial" w:cs="Arial"/>
          <w:sz w:val="24"/>
          <w:szCs w:val="24"/>
        </w:rPr>
        <w:t>SNR</w:t>
      </w:r>
      <w:r w:rsidRPr="009253D0">
        <w:rPr>
          <w:rFonts w:ascii="Arial" w:hAnsi="Arial" w:cs="Arial"/>
          <w:sz w:val="24"/>
          <w:szCs w:val="24"/>
        </w:rPr>
        <w:tab/>
        <w:t>Senior nurse reviewer – a highly experienced nurse case manager involved in the most complex medical cases</w:t>
      </w:r>
    </w:p>
    <w:p w:rsidR="00661F7C" w:rsidRPr="009253D0" w:rsidRDefault="00661F7C" w:rsidP="00552C4C">
      <w:pPr>
        <w:ind w:left="1440" w:hanging="1440"/>
        <w:rPr>
          <w:rFonts w:ascii="Arial" w:hAnsi="Arial" w:cs="Arial"/>
          <w:sz w:val="24"/>
          <w:szCs w:val="24"/>
        </w:rPr>
      </w:pPr>
      <w:proofErr w:type="spellStart"/>
      <w:r w:rsidRPr="009253D0">
        <w:rPr>
          <w:rFonts w:ascii="Arial" w:hAnsi="Arial" w:cs="Arial"/>
          <w:sz w:val="24"/>
          <w:szCs w:val="24"/>
        </w:rPr>
        <w:t>Subro</w:t>
      </w:r>
      <w:proofErr w:type="spellEnd"/>
      <w:r w:rsidRPr="009253D0">
        <w:rPr>
          <w:rFonts w:ascii="Arial" w:hAnsi="Arial" w:cs="Arial"/>
          <w:sz w:val="24"/>
          <w:szCs w:val="24"/>
        </w:rPr>
        <w:tab/>
        <w:t>Subrogation – the process where the insurer recovers the cost of the claim from a responsible third party, for example – when the employee is injured in a not at fault automobile accident</w:t>
      </w:r>
    </w:p>
    <w:p w:rsidR="00BE4FAB" w:rsidRPr="009253D0" w:rsidRDefault="00BE4FAB" w:rsidP="00552C4C">
      <w:pPr>
        <w:ind w:left="1440" w:hanging="1440"/>
        <w:rPr>
          <w:rFonts w:ascii="Arial" w:hAnsi="Arial" w:cs="Arial"/>
          <w:sz w:val="24"/>
          <w:szCs w:val="24"/>
        </w:rPr>
      </w:pPr>
      <w:r w:rsidRPr="009253D0">
        <w:rPr>
          <w:rFonts w:ascii="Arial" w:hAnsi="Arial" w:cs="Arial"/>
          <w:sz w:val="24"/>
          <w:szCs w:val="24"/>
        </w:rPr>
        <w:t>SSDI</w:t>
      </w:r>
      <w:r w:rsidRPr="009253D0">
        <w:rPr>
          <w:rFonts w:ascii="Arial" w:hAnsi="Arial" w:cs="Arial"/>
          <w:sz w:val="24"/>
          <w:szCs w:val="24"/>
        </w:rPr>
        <w:tab/>
        <w:t>Social security disability income – the payment an injured employee receives from the federal government when the employee is totally and permanently disabled</w:t>
      </w:r>
    </w:p>
    <w:p w:rsidR="002D1BC8" w:rsidRPr="009253D0" w:rsidRDefault="002D1BC8" w:rsidP="00552C4C">
      <w:pPr>
        <w:ind w:left="1440" w:hanging="1440"/>
        <w:rPr>
          <w:rFonts w:ascii="Arial" w:hAnsi="Arial" w:cs="Arial"/>
          <w:sz w:val="24"/>
          <w:szCs w:val="24"/>
        </w:rPr>
      </w:pPr>
      <w:r w:rsidRPr="009253D0">
        <w:rPr>
          <w:rFonts w:ascii="Arial" w:hAnsi="Arial" w:cs="Arial"/>
          <w:sz w:val="24"/>
          <w:szCs w:val="24"/>
        </w:rPr>
        <w:t>SSN</w:t>
      </w:r>
      <w:r w:rsidRPr="009253D0">
        <w:rPr>
          <w:rFonts w:ascii="Arial" w:hAnsi="Arial" w:cs="Arial"/>
          <w:sz w:val="24"/>
          <w:szCs w:val="24"/>
        </w:rPr>
        <w:tab/>
        <w:t>Social security number of the injured employee</w:t>
      </w:r>
    </w:p>
    <w:p w:rsidR="00250F52" w:rsidRPr="009253D0" w:rsidRDefault="00250F52" w:rsidP="00552C4C">
      <w:pPr>
        <w:ind w:left="1440" w:hanging="1440"/>
        <w:rPr>
          <w:rFonts w:ascii="Arial" w:hAnsi="Arial" w:cs="Arial"/>
          <w:sz w:val="24"/>
          <w:szCs w:val="24"/>
        </w:rPr>
      </w:pPr>
      <w:r w:rsidRPr="009253D0">
        <w:rPr>
          <w:rFonts w:ascii="Arial" w:hAnsi="Arial" w:cs="Arial"/>
          <w:sz w:val="24"/>
          <w:szCs w:val="24"/>
        </w:rPr>
        <w:lastRenderedPageBreak/>
        <w:t>TCM</w:t>
      </w:r>
      <w:r w:rsidRPr="009253D0">
        <w:rPr>
          <w:rFonts w:ascii="Arial" w:hAnsi="Arial" w:cs="Arial"/>
          <w:sz w:val="24"/>
          <w:szCs w:val="24"/>
        </w:rPr>
        <w:tab/>
        <w:t>Telephonic case manager – A nurse case manager who works exclusively from an office and handles the majority of communications via the telephone</w:t>
      </w:r>
    </w:p>
    <w:p w:rsidR="00BE4FAB" w:rsidRPr="009253D0" w:rsidRDefault="00BE4FAB" w:rsidP="00552C4C">
      <w:pPr>
        <w:ind w:left="1440" w:hanging="1440"/>
        <w:rPr>
          <w:rFonts w:ascii="Arial" w:hAnsi="Arial" w:cs="Arial"/>
          <w:sz w:val="24"/>
          <w:szCs w:val="24"/>
        </w:rPr>
      </w:pPr>
      <w:r w:rsidRPr="009253D0">
        <w:rPr>
          <w:rFonts w:ascii="Arial" w:hAnsi="Arial" w:cs="Arial"/>
          <w:sz w:val="24"/>
          <w:szCs w:val="24"/>
        </w:rPr>
        <w:t>TPA</w:t>
      </w:r>
      <w:r w:rsidRPr="009253D0">
        <w:rPr>
          <w:rFonts w:ascii="Arial" w:hAnsi="Arial" w:cs="Arial"/>
          <w:sz w:val="24"/>
          <w:szCs w:val="24"/>
        </w:rPr>
        <w:tab/>
        <w:t>Third party administrator – an independent hired by a self-insured employer or by an insurer to handle workers’ compensation claims</w:t>
      </w:r>
    </w:p>
    <w:p w:rsidR="00552C4C" w:rsidRPr="009253D0" w:rsidRDefault="00552C4C" w:rsidP="00552C4C">
      <w:pPr>
        <w:ind w:left="1440" w:hanging="1440"/>
        <w:rPr>
          <w:rFonts w:ascii="Arial" w:hAnsi="Arial" w:cs="Arial"/>
          <w:sz w:val="24"/>
          <w:szCs w:val="24"/>
        </w:rPr>
      </w:pPr>
      <w:r w:rsidRPr="009253D0">
        <w:rPr>
          <w:rFonts w:ascii="Arial" w:hAnsi="Arial" w:cs="Arial"/>
          <w:sz w:val="24"/>
          <w:szCs w:val="24"/>
        </w:rPr>
        <w:t>TPD</w:t>
      </w:r>
      <w:r w:rsidRPr="009253D0">
        <w:rPr>
          <w:rFonts w:ascii="Arial" w:hAnsi="Arial" w:cs="Arial"/>
          <w:sz w:val="24"/>
          <w:szCs w:val="24"/>
        </w:rPr>
        <w:tab/>
        <w:t>Temporary partial disability – the employee is able to perform some type of work but is physically unable to return to the prior job duties</w:t>
      </w:r>
    </w:p>
    <w:p w:rsidR="00661F7C" w:rsidRPr="009253D0" w:rsidRDefault="00661F7C" w:rsidP="00552C4C">
      <w:pPr>
        <w:ind w:left="1440" w:hanging="1440"/>
        <w:rPr>
          <w:rFonts w:ascii="Arial" w:hAnsi="Arial" w:cs="Arial"/>
          <w:sz w:val="24"/>
          <w:szCs w:val="24"/>
        </w:rPr>
      </w:pPr>
      <w:r w:rsidRPr="009253D0">
        <w:rPr>
          <w:rFonts w:ascii="Arial" w:hAnsi="Arial" w:cs="Arial"/>
          <w:sz w:val="24"/>
          <w:szCs w:val="24"/>
        </w:rPr>
        <w:t>Triage</w:t>
      </w:r>
      <w:r w:rsidRPr="009253D0">
        <w:rPr>
          <w:rFonts w:ascii="Arial" w:hAnsi="Arial" w:cs="Arial"/>
          <w:sz w:val="24"/>
          <w:szCs w:val="24"/>
        </w:rPr>
        <w:tab/>
        <w:t>A nurse who arranges and coordinates the medical ca</w:t>
      </w:r>
      <w:r w:rsidR="000F2035" w:rsidRPr="009253D0">
        <w:rPr>
          <w:rFonts w:ascii="Arial" w:hAnsi="Arial" w:cs="Arial"/>
          <w:sz w:val="24"/>
          <w:szCs w:val="24"/>
        </w:rPr>
        <w:t>re for an injured employee, and keeps both the employer and the adjuster up to date on the medical treatment status</w:t>
      </w:r>
    </w:p>
    <w:p w:rsidR="00552C4C" w:rsidRPr="009253D0" w:rsidRDefault="00552C4C" w:rsidP="00552C4C">
      <w:pPr>
        <w:ind w:left="1440" w:hanging="1440"/>
        <w:rPr>
          <w:rFonts w:ascii="Arial" w:hAnsi="Arial" w:cs="Arial"/>
          <w:sz w:val="24"/>
          <w:szCs w:val="24"/>
        </w:rPr>
      </w:pPr>
      <w:r w:rsidRPr="009253D0">
        <w:rPr>
          <w:rFonts w:ascii="Arial" w:hAnsi="Arial" w:cs="Arial"/>
          <w:sz w:val="24"/>
          <w:szCs w:val="24"/>
        </w:rPr>
        <w:t>TTD</w:t>
      </w:r>
      <w:r w:rsidRPr="009253D0">
        <w:rPr>
          <w:rFonts w:ascii="Arial" w:hAnsi="Arial" w:cs="Arial"/>
          <w:sz w:val="24"/>
          <w:szCs w:val="24"/>
        </w:rPr>
        <w:tab/>
        <w:t>Temporary total disability – the disability compensation paid to an injured employee who is unable to perform any type of work</w:t>
      </w:r>
    </w:p>
    <w:p w:rsidR="000F2035" w:rsidRPr="009253D0" w:rsidRDefault="000F2035" w:rsidP="00552C4C">
      <w:pPr>
        <w:ind w:left="1440" w:hanging="1440"/>
        <w:rPr>
          <w:rFonts w:ascii="Arial" w:hAnsi="Arial" w:cs="Arial"/>
          <w:sz w:val="24"/>
          <w:szCs w:val="24"/>
        </w:rPr>
      </w:pPr>
      <w:r w:rsidRPr="009253D0">
        <w:rPr>
          <w:rFonts w:ascii="Arial" w:hAnsi="Arial" w:cs="Arial"/>
          <w:sz w:val="24"/>
          <w:szCs w:val="24"/>
        </w:rPr>
        <w:t>UR</w:t>
      </w:r>
      <w:r w:rsidRPr="009253D0">
        <w:rPr>
          <w:rFonts w:ascii="Arial" w:hAnsi="Arial" w:cs="Arial"/>
          <w:sz w:val="24"/>
          <w:szCs w:val="24"/>
        </w:rPr>
        <w:tab/>
        <w:t>Utilization review – a medical management service where the medical treatment requested is reviewed for necessity</w:t>
      </w:r>
    </w:p>
    <w:p w:rsidR="00250F52" w:rsidRPr="009253D0" w:rsidRDefault="00250F52" w:rsidP="00552C4C">
      <w:pPr>
        <w:ind w:left="1440" w:hanging="1440"/>
        <w:rPr>
          <w:rFonts w:ascii="Arial" w:hAnsi="Arial" w:cs="Arial"/>
          <w:sz w:val="24"/>
          <w:szCs w:val="24"/>
        </w:rPr>
      </w:pPr>
      <w:r w:rsidRPr="009253D0">
        <w:rPr>
          <w:rFonts w:ascii="Arial" w:hAnsi="Arial" w:cs="Arial"/>
          <w:sz w:val="24"/>
          <w:szCs w:val="24"/>
        </w:rPr>
        <w:t>WC</w:t>
      </w:r>
      <w:r w:rsidRPr="009253D0">
        <w:rPr>
          <w:rFonts w:ascii="Arial" w:hAnsi="Arial" w:cs="Arial"/>
          <w:sz w:val="24"/>
          <w:szCs w:val="24"/>
        </w:rPr>
        <w:tab/>
        <w:t>Workers’ compensation</w:t>
      </w:r>
    </w:p>
    <w:p w:rsidR="00250F52" w:rsidRPr="009253D0" w:rsidRDefault="00250F52" w:rsidP="00552C4C">
      <w:pPr>
        <w:ind w:left="1440" w:hanging="1440"/>
        <w:rPr>
          <w:rFonts w:ascii="Arial" w:hAnsi="Arial" w:cs="Arial"/>
          <w:sz w:val="24"/>
          <w:szCs w:val="24"/>
        </w:rPr>
      </w:pPr>
      <w:r w:rsidRPr="009253D0">
        <w:rPr>
          <w:rFonts w:ascii="Arial" w:hAnsi="Arial" w:cs="Arial"/>
          <w:sz w:val="24"/>
          <w:szCs w:val="24"/>
        </w:rPr>
        <w:t>WC</w:t>
      </w:r>
      <w:r w:rsidRPr="009253D0">
        <w:rPr>
          <w:rFonts w:ascii="Arial" w:hAnsi="Arial" w:cs="Arial"/>
          <w:sz w:val="24"/>
          <w:szCs w:val="24"/>
        </w:rPr>
        <w:tab/>
        <w:t>Work capacity – when used within the context of the employee’s ability to RTW, often stated as full duty work capacity, light duty work capacity, light duty with restrictions or unable to work in any capacity</w:t>
      </w:r>
    </w:p>
    <w:p w:rsidR="002D1BC8" w:rsidRPr="009253D0" w:rsidRDefault="002D1BC8" w:rsidP="002D1BC8">
      <w:pPr>
        <w:ind w:left="1440" w:hanging="1440"/>
        <w:rPr>
          <w:rFonts w:ascii="Arial" w:hAnsi="Arial" w:cs="Arial"/>
          <w:sz w:val="24"/>
          <w:szCs w:val="24"/>
        </w:rPr>
      </w:pPr>
      <w:r w:rsidRPr="009253D0">
        <w:rPr>
          <w:rFonts w:ascii="Arial" w:hAnsi="Arial" w:cs="Arial"/>
          <w:sz w:val="24"/>
          <w:szCs w:val="24"/>
        </w:rPr>
        <w:t>WCB</w:t>
      </w:r>
      <w:r w:rsidRPr="009253D0">
        <w:rPr>
          <w:rFonts w:ascii="Arial" w:hAnsi="Arial" w:cs="Arial"/>
          <w:sz w:val="24"/>
          <w:szCs w:val="24"/>
        </w:rPr>
        <w:tab/>
        <w:t>Workers’ compensation board – in some states, the name of the state agency overseeing workers’ compensation</w:t>
      </w:r>
    </w:p>
    <w:p w:rsidR="00552C4C" w:rsidRPr="009253D0" w:rsidRDefault="002D1BC8" w:rsidP="00552C4C">
      <w:pPr>
        <w:ind w:left="1440" w:hanging="1440"/>
        <w:rPr>
          <w:rFonts w:ascii="Arial" w:hAnsi="Arial" w:cs="Arial"/>
          <w:sz w:val="24"/>
          <w:szCs w:val="24"/>
        </w:rPr>
      </w:pPr>
      <w:r w:rsidRPr="009253D0">
        <w:rPr>
          <w:rFonts w:ascii="Arial" w:hAnsi="Arial" w:cs="Arial"/>
          <w:sz w:val="24"/>
          <w:szCs w:val="24"/>
        </w:rPr>
        <w:t>WCC</w:t>
      </w:r>
      <w:r w:rsidRPr="009253D0">
        <w:rPr>
          <w:rFonts w:ascii="Arial" w:hAnsi="Arial" w:cs="Arial"/>
          <w:sz w:val="24"/>
          <w:szCs w:val="24"/>
        </w:rPr>
        <w:tab/>
        <w:t>Workers’ compensation commission – in some states, the name of the state agency overseeing workers’ compe</w:t>
      </w:r>
      <w:r w:rsidR="00BE4FAB" w:rsidRPr="009253D0">
        <w:rPr>
          <w:rFonts w:ascii="Arial" w:hAnsi="Arial" w:cs="Arial"/>
          <w:sz w:val="24"/>
          <w:szCs w:val="24"/>
        </w:rPr>
        <w:t>nsation</w:t>
      </w:r>
    </w:p>
    <w:p w:rsidR="00552C4C" w:rsidRPr="009253D0" w:rsidRDefault="00552C4C">
      <w:pPr>
        <w:rPr>
          <w:rFonts w:ascii="Arial" w:hAnsi="Arial" w:cs="Arial"/>
          <w:sz w:val="24"/>
          <w:szCs w:val="24"/>
        </w:rPr>
      </w:pPr>
    </w:p>
    <w:p w:rsidR="00552C4C" w:rsidRPr="009253D0" w:rsidRDefault="00552C4C">
      <w:pPr>
        <w:rPr>
          <w:rFonts w:ascii="Arial" w:hAnsi="Arial" w:cs="Arial"/>
          <w:sz w:val="24"/>
          <w:szCs w:val="24"/>
        </w:rPr>
      </w:pPr>
      <w:r w:rsidRPr="009253D0">
        <w:rPr>
          <w:rFonts w:ascii="Arial" w:hAnsi="Arial" w:cs="Arial"/>
          <w:sz w:val="24"/>
          <w:szCs w:val="24"/>
        </w:rPr>
        <w:t>While this is a comprehensive list, it by no means includes all the claim acronyms that are used.  Some claims offices will utilize acronyms that are specific to their state work comp statutes or limited to a particular medical specialty.</w:t>
      </w:r>
    </w:p>
    <w:sectPr w:rsidR="00552C4C" w:rsidRPr="009253D0" w:rsidSect="000A29A4">
      <w:pgSz w:w="12240" w:h="15840" w:code="1"/>
      <w:pgMar w:top="1584" w:right="1584" w:bottom="172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C4C"/>
    <w:rsid w:val="000A29A4"/>
    <w:rsid w:val="000F2035"/>
    <w:rsid w:val="00250F52"/>
    <w:rsid w:val="002D1BC8"/>
    <w:rsid w:val="004A6EE6"/>
    <w:rsid w:val="00552C4C"/>
    <w:rsid w:val="00661F7C"/>
    <w:rsid w:val="009253D0"/>
    <w:rsid w:val="00A35BCF"/>
    <w:rsid w:val="00BE4FA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478D0F-2550-4F1E-B9FA-37A03BD0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Amaxx</dc:creator>
  <cp:lastModifiedBy>Michael Stack</cp:lastModifiedBy>
  <cp:revision>8</cp:revision>
  <dcterms:created xsi:type="dcterms:W3CDTF">2013-05-04T00:41:00Z</dcterms:created>
  <dcterms:modified xsi:type="dcterms:W3CDTF">2015-04-28T02:40:00Z</dcterms:modified>
</cp:coreProperties>
</file>