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9690C" w14:textId="23DB9743" w:rsidR="005B438F" w:rsidRDefault="004C7581" w:rsidP="005B438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Hlk512333211"/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How to </w:t>
      </w:r>
      <w:r w:rsidR="005B438F">
        <w:rPr>
          <w:rFonts w:ascii="Times New Roman" w:hAnsi="Times New Roman" w:cs="Times New Roman"/>
          <w:b/>
          <w:i/>
          <w:sz w:val="32"/>
          <w:szCs w:val="32"/>
          <w:u w:val="single"/>
        </w:rPr>
        <w:t>Avoid, Manage, and Win Workers’ Comp Litigation</w:t>
      </w:r>
    </w:p>
    <w:p w14:paraId="44C6A3DB" w14:textId="367DA37A" w:rsidR="00947B0B" w:rsidRDefault="00947B0B" w:rsidP="00D20E95">
      <w:pPr>
        <w:jc w:val="center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p w14:paraId="4471590E" w14:textId="77777777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t>Introduction: (3-5 minutes)</w:t>
      </w:r>
    </w:p>
    <w:p w14:paraId="4B724D2B" w14:textId="77777777" w:rsidR="008F2AF9" w:rsidRPr="008F2AF9" w:rsidRDefault="008F2AF9" w:rsidP="008F2A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7B0757B7" w14:textId="77777777" w:rsidR="008F2AF9" w:rsidRPr="008F2AF9" w:rsidRDefault="008F2AF9" w:rsidP="008F2AF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Litigation is often polarizing, either avoid altogether, or ‘stick-it’ to employees</w:t>
      </w:r>
    </w:p>
    <w:p w14:paraId="63BCF34D" w14:textId="77777777" w:rsidR="008F2AF9" w:rsidRPr="008F2AF9" w:rsidRDefault="008F2AF9" w:rsidP="008F2A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62CEB97F" w14:textId="77777777" w:rsidR="008F2AF9" w:rsidRPr="008F2AF9" w:rsidRDefault="008F2AF9" w:rsidP="008F2AF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Early Take Away: Strategies You Implement at the Beginning Dictate Ultimate Success</w:t>
      </w:r>
    </w:p>
    <w:p w14:paraId="2FAF25E3" w14:textId="77777777" w:rsidR="008F2AF9" w:rsidRPr="008F2AF9" w:rsidRDefault="008F2AF9" w:rsidP="008F2AF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How to:</w:t>
      </w:r>
    </w:p>
    <w:p w14:paraId="6D4D4CC1" w14:textId="77777777" w:rsidR="008F2AF9" w:rsidRPr="008F2AF9" w:rsidRDefault="008F2AF9" w:rsidP="008F2AF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Avoid Litigation</w:t>
      </w:r>
    </w:p>
    <w:p w14:paraId="49867968" w14:textId="77777777" w:rsidR="008F2AF9" w:rsidRPr="008F2AF9" w:rsidRDefault="008F2AF9" w:rsidP="008F2AF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Manage Litigation</w:t>
      </w:r>
    </w:p>
    <w:p w14:paraId="46EC56D5" w14:textId="77777777" w:rsidR="008F2AF9" w:rsidRPr="008F2AF9" w:rsidRDefault="008F2AF9" w:rsidP="008F2AF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Win Litigation</w:t>
      </w:r>
    </w:p>
    <w:p w14:paraId="73CC113A" w14:textId="77777777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t>Main Point #1: How to Avoid WC Litigation (10 minutes)</w:t>
      </w:r>
    </w:p>
    <w:p w14:paraId="76BDD4D4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i/>
          <w:sz w:val="26"/>
          <w:szCs w:val="26"/>
          <w:u w:val="single"/>
        </w:rPr>
        <w:t>Exercise: What is your litigation rate? What would you like it to be 3 months from now?</w:t>
      </w:r>
    </w:p>
    <w:p w14:paraId="6B9AC578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Goal is to avoid litigation when possible</w:t>
      </w:r>
    </w:p>
    <w:p w14:paraId="2B96818F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Why do injured workers seek out attorney? </w:t>
      </w:r>
    </w:p>
    <w:p w14:paraId="47F51341" w14:textId="77777777" w:rsidR="008F2AF9" w:rsidRPr="008F2AF9" w:rsidRDefault="008F2AF9" w:rsidP="008F2AF9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WCRI Study:</w:t>
      </w:r>
    </w:p>
    <w:p w14:paraId="1FF0895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Fear of getting fired</w:t>
      </w:r>
    </w:p>
    <w:p w14:paraId="69D0C70F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Thought that their supervisor thought faking it</w:t>
      </w:r>
    </w:p>
    <w:p w14:paraId="0971741A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Claim denial, either the claim was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actually denied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, or their perceived </w:t>
      </w:r>
    </w:p>
    <w:p w14:paraId="607FC144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F2AF9">
        <w:rPr>
          <w:rFonts w:ascii="Times New Roman" w:hAnsi="Times New Roman" w:cs="Times New Roman"/>
          <w:b/>
          <w:bCs/>
          <w:sz w:val="26"/>
          <w:szCs w:val="26"/>
        </w:rPr>
        <w:t>WCRI Take-Aways</w:t>
      </w:r>
    </w:p>
    <w:p w14:paraId="202633E8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sz w:val="26"/>
          <w:szCs w:val="26"/>
        </w:rPr>
      </w:pPr>
      <w:r w:rsidRPr="008F2AF9">
        <w:rPr>
          <w:rFonts w:ascii="Times New Roman" w:hAnsi="Times New Roman" w:cs="Times New Roman"/>
          <w:bCs/>
          <w:sz w:val="26"/>
          <w:szCs w:val="26"/>
        </w:rPr>
        <w:t xml:space="preserve">Underlying problem is </w:t>
      </w:r>
      <w:r w:rsidRPr="008F2AF9">
        <w:rPr>
          <w:rFonts w:ascii="Times New Roman" w:hAnsi="Times New Roman" w:cs="Times New Roman"/>
          <w:b/>
          <w:sz w:val="26"/>
          <w:szCs w:val="26"/>
        </w:rPr>
        <w:t>poor communication</w:t>
      </w:r>
    </w:p>
    <w:p w14:paraId="74A21BD4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sz w:val="26"/>
          <w:szCs w:val="26"/>
        </w:rPr>
      </w:pPr>
      <w:r w:rsidRPr="008F2AF9">
        <w:rPr>
          <w:rFonts w:ascii="Times New Roman" w:hAnsi="Times New Roman" w:cs="Times New Roman"/>
          <w:bCs/>
          <w:sz w:val="26"/>
          <w:szCs w:val="26"/>
        </w:rPr>
        <w:t>It is the</w:t>
      </w:r>
      <w:r w:rsidRPr="008F2AF9">
        <w:rPr>
          <w:rFonts w:ascii="Times New Roman" w:hAnsi="Times New Roman" w:cs="Times New Roman"/>
          <w:b/>
          <w:sz w:val="26"/>
          <w:szCs w:val="26"/>
        </w:rPr>
        <w:t xml:space="preserve"> PERCEPTION</w:t>
      </w:r>
      <w:r w:rsidRPr="008F2AF9">
        <w:rPr>
          <w:rFonts w:ascii="Times New Roman" w:hAnsi="Times New Roman" w:cs="Times New Roman"/>
          <w:bCs/>
          <w:sz w:val="26"/>
          <w:szCs w:val="26"/>
        </w:rPr>
        <w:t xml:space="preserve"> of the situation and their fears that drive workers to hire an attorney.</w:t>
      </w:r>
    </w:p>
    <w:p w14:paraId="0A1277F9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sz w:val="26"/>
          <w:szCs w:val="26"/>
        </w:rPr>
      </w:pPr>
      <w:r w:rsidRPr="008F2AF9">
        <w:rPr>
          <w:rFonts w:ascii="Times New Roman" w:hAnsi="Times New Roman" w:cs="Times New Roman"/>
          <w:bCs/>
          <w:sz w:val="26"/>
          <w:szCs w:val="26"/>
        </w:rPr>
        <w:t>Workers get info from questionable sources</w:t>
      </w:r>
    </w:p>
    <w:p w14:paraId="01914AED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Plaintiff Attorney’s Top 5 reasons: </w:t>
      </w:r>
    </w:p>
    <w:p w14:paraId="3DF413CE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“No one has contacted me”</w:t>
      </w:r>
    </w:p>
    <w:p w14:paraId="57A89808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“How am I going to get paid”</w:t>
      </w:r>
    </w:p>
    <w:p w14:paraId="79DD5A2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“Who is going to pay medical bills, no one is giving me contact information”</w:t>
      </w:r>
    </w:p>
    <w:p w14:paraId="3BD9401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“How long until they send me a check.”</w:t>
      </w:r>
    </w:p>
    <w:p w14:paraId="187BD69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lastRenderedPageBreak/>
        <w:t xml:space="preserve">“Will I be able to get back to my job; how will I get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back?“</w:t>
      </w:r>
      <w:proofErr w:type="gramEnd"/>
    </w:p>
    <w:p w14:paraId="61E36552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Additional considerations: </w:t>
      </w:r>
    </w:p>
    <w:p w14:paraId="6BB2E329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Cultural aspects</w:t>
      </w:r>
    </w:p>
    <w:p w14:paraId="48C19D1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Southern (or Northern) man, providing for family</w:t>
      </w:r>
    </w:p>
    <w:p w14:paraId="46B39B13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“Am I going to get what I deserve?”</w:t>
      </w:r>
    </w:p>
    <w:p w14:paraId="7350F214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Most Americans living paycheck to paycheck</w:t>
      </w:r>
    </w:p>
    <w:p w14:paraId="0363E2BA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Union vs Management</w:t>
      </w:r>
    </w:p>
    <w:p w14:paraId="29FDBDFB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Everything is litigated because “that’s the way it’s done”</w:t>
      </w:r>
    </w:p>
    <w:p w14:paraId="066E19CF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Impactful steps to avoid litigation</w:t>
      </w:r>
    </w:p>
    <w:p w14:paraId="48E0C296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Three Vital Components</w:t>
      </w:r>
    </w:p>
    <w:p w14:paraId="7195CAA8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Trust</w:t>
      </w:r>
    </w:p>
    <w:p w14:paraId="1A8C8AE4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Care</w:t>
      </w:r>
    </w:p>
    <w:p w14:paraId="1CB90A0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 Hard Line</w:t>
      </w:r>
    </w:p>
    <w:p w14:paraId="01C33133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Communication &amp; expectations:</w:t>
      </w:r>
    </w:p>
    <w:p w14:paraId="384325E7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Get Well Card</w:t>
      </w:r>
    </w:p>
    <w:p w14:paraId="0311E77D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Employee Brochure</w:t>
      </w:r>
    </w:p>
    <w:p w14:paraId="60EA6559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Adjuster communication</w:t>
      </w:r>
    </w:p>
    <w:p w14:paraId="1B3EF75B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Leading &amp; Lagging indicators:</w:t>
      </w:r>
    </w:p>
    <w:p w14:paraId="59A41761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Lag Time Report</w:t>
      </w:r>
    </w:p>
    <w:p w14:paraId="0721BC5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RTW Ratio</w:t>
      </w:r>
    </w:p>
    <w:p w14:paraId="3443B9EA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Litigation Rate</w:t>
      </w:r>
    </w:p>
    <w:p w14:paraId="3DDFC3D3" w14:textId="1DFC3249" w:rsidR="008F2AF9" w:rsidRDefault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Notes: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25400B18" w14:textId="7D443CDC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#2: How to Manage WC Litigation (20 minutes)</w:t>
      </w:r>
    </w:p>
    <w:p w14:paraId="24F65D54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iCs/>
          <w:sz w:val="26"/>
          <w:szCs w:val="26"/>
        </w:rPr>
        <w:t>Early Take-Away</w:t>
      </w:r>
    </w:p>
    <w:p w14:paraId="1A672F8B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Cs/>
          <w:sz w:val="26"/>
          <w:szCs w:val="26"/>
        </w:rPr>
      </w:pPr>
      <w:r w:rsidRPr="008F2AF9">
        <w:rPr>
          <w:rFonts w:ascii="Times New Roman" w:hAnsi="Times New Roman" w:cs="Times New Roman"/>
          <w:b/>
          <w:iCs/>
          <w:sz w:val="26"/>
          <w:szCs w:val="26"/>
        </w:rPr>
        <w:t>Never having a litigated claim can be as much a red flag as litigating every claim</w:t>
      </w:r>
    </w:p>
    <w:p w14:paraId="03979AAD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Cs/>
          <w:sz w:val="26"/>
          <w:szCs w:val="26"/>
        </w:rPr>
      </w:pPr>
      <w:r w:rsidRPr="008F2AF9">
        <w:rPr>
          <w:rFonts w:ascii="Times New Roman" w:hAnsi="Times New Roman" w:cs="Times New Roman"/>
          <w:b/>
          <w:iCs/>
          <w:sz w:val="26"/>
          <w:szCs w:val="26"/>
        </w:rPr>
        <w:t>Get the right attorney</w:t>
      </w:r>
    </w:p>
    <w:p w14:paraId="6A1594A5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Hire an attorney, not a law firm</w:t>
      </w:r>
    </w:p>
    <w:p w14:paraId="58F467D0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bookmarkStart w:id="1" w:name="_Hlk498350644"/>
      <w:r w:rsidRPr="008F2AF9">
        <w:rPr>
          <w:rFonts w:ascii="Times New Roman" w:hAnsi="Times New Roman" w:cs="Times New Roman"/>
          <w:sz w:val="26"/>
          <w:szCs w:val="26"/>
        </w:rPr>
        <w:t>Expectation of Relationship:</w:t>
      </w:r>
    </w:p>
    <w:p w14:paraId="333F89A7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“Defense counsel is not my friend” </w:t>
      </w:r>
    </w:p>
    <w:p w14:paraId="2790A582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Fiduciary relationship</w:t>
      </w:r>
    </w:p>
    <w:p w14:paraId="732A3DE5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Considerations:</w:t>
      </w:r>
    </w:p>
    <w:p w14:paraId="369579F2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Selection</w:t>
      </w:r>
    </w:p>
    <w:p w14:paraId="1F740737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Cost</w:t>
      </w:r>
    </w:p>
    <w:p w14:paraId="41459BB4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Working Relationship</w:t>
      </w:r>
    </w:p>
    <w:p w14:paraId="26731040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bCs/>
          <w:sz w:val="26"/>
          <w:szCs w:val="26"/>
        </w:rPr>
        <w:t>Selection:</w:t>
      </w:r>
    </w:p>
    <w:p w14:paraId="27432225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What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attorney/client privilege laws in your state?</w:t>
      </w:r>
    </w:p>
    <w:p w14:paraId="5581B670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Meaning of this: discovery, TX, FL</w:t>
      </w:r>
    </w:p>
    <w:p w14:paraId="6C40CE16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Do you know how to change your lawyer?</w:t>
      </w:r>
    </w:p>
    <w:p w14:paraId="0D2F154F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“Select” vs. “Consult” in Account Instructions</w:t>
      </w:r>
    </w:p>
    <w:p w14:paraId="62514027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Employer or carrier decides</w:t>
      </w:r>
    </w:p>
    <w:p w14:paraId="62170ACE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Hourly billing vs less expensive paralegals</w:t>
      </w:r>
    </w:p>
    <w:p w14:paraId="790CF440" w14:textId="7302D684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“you want cases handled by attorney who has your best interest in mind, often the higher billing rate attorney”</w:t>
      </w:r>
    </w:p>
    <w:p w14:paraId="010338C2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sz w:val="26"/>
          <w:szCs w:val="26"/>
        </w:rPr>
        <w:t>Defense Staffing:</w:t>
      </w:r>
    </w:p>
    <w:p w14:paraId="73A5278A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u w:val="single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Many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times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never get the lawyers that you interviewed with. </w:t>
      </w:r>
    </w:p>
    <w:p w14:paraId="21EADAC3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u w:val="single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Want the attorney you selected, needs to be understood &amp; agreed</w:t>
      </w:r>
    </w:p>
    <w:p w14:paraId="49D732FF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u w:val="single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Might be my panel of lawyers, 3 lawyers in our firm that will handle your work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.  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This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particular judge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likes this other lawyer in our firm.</w:t>
      </w:r>
    </w:p>
    <w:p w14:paraId="5FCC3767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bCs/>
          <w:sz w:val="26"/>
          <w:szCs w:val="26"/>
        </w:rPr>
        <w:t>Cost</w:t>
      </w:r>
    </w:p>
    <w:p w14:paraId="3876514C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 w:val="0"/>
          <w:bCs w:val="0"/>
          <w:i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“selecting an attorney that is right for you and your claim, going to treat you and your money just like it is their own.”</w:t>
      </w:r>
    </w:p>
    <w:p w14:paraId="2E199326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“When you looked at my bill, did you get good services”</w:t>
      </w:r>
    </w:p>
    <w:p w14:paraId="262ED7AC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“If you don’t trust the hours that I bill, then don’t hire me”</w:t>
      </w:r>
    </w:p>
    <w:p w14:paraId="6E14A42B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 xml:space="preserve">“Attorney shouldn’t be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overbilling,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nitpicky stuff tells me that viewing as the enemy”</w:t>
      </w:r>
    </w:p>
    <w:p w14:paraId="28EAF8CA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bCs/>
          <w:sz w:val="26"/>
          <w:szCs w:val="26"/>
        </w:rPr>
        <w:t>Working Relationship:</w:t>
      </w:r>
    </w:p>
    <w:p w14:paraId="595717E7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Early Engagement with Attorney:</w:t>
      </w:r>
    </w:p>
    <w:p w14:paraId="7D3CCD6F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i/>
          <w:sz w:val="26"/>
          <w:szCs w:val="26"/>
        </w:rPr>
        <w:t>What do you think?</w:t>
      </w:r>
    </w:p>
    <w:p w14:paraId="20A21755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Early investigation is key, good adjusters that knew when to do an IME</w:t>
      </w:r>
    </w:p>
    <w:p w14:paraId="30C38ADD" w14:textId="649EA5CD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Call the defense attorney early </w:t>
      </w:r>
    </w:p>
    <w:p w14:paraId="58B31BC5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sz w:val="26"/>
          <w:szCs w:val="26"/>
        </w:rPr>
        <w:t xml:space="preserve">Early engagement is key: </w:t>
      </w:r>
    </w:p>
    <w:p w14:paraId="6A3D4C73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Doesn’t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mean the conversation starts the clock.</w:t>
      </w:r>
    </w:p>
    <w:p w14:paraId="4CAAC998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Doing that in the best interest</w:t>
      </w:r>
    </w:p>
    <w:p w14:paraId="4F04A2AF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Spend a lot of time emailing with adjusters every day.</w:t>
      </w:r>
    </w:p>
    <w:p w14:paraId="7FE204F0" w14:textId="77777777" w:rsidR="008F2AF9" w:rsidRPr="008F2AF9" w:rsidRDefault="008F2AF9" w:rsidP="008F2AF9">
      <w:pPr>
        <w:pStyle w:val="ListParagraph"/>
        <w:numPr>
          <w:ilvl w:val="4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adjuster wants to deny MRI, Stuart - “what do you think”.</w:t>
      </w:r>
    </w:p>
    <w:p w14:paraId="1CE46493" w14:textId="77777777" w:rsidR="008F2AF9" w:rsidRPr="008F2AF9" w:rsidRDefault="008F2AF9" w:rsidP="008F2AF9">
      <w:pPr>
        <w:pStyle w:val="ListParagraph"/>
        <w:numPr>
          <w:ilvl w:val="5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come to attorney when something is denied; win the battle and loss the war; many early callers, the ER bill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hasn’t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been accepted yet.</w:t>
      </w:r>
    </w:p>
    <w:p w14:paraId="00F318C6" w14:textId="77777777" w:rsidR="008F2AF9" w:rsidRPr="008F2AF9" w:rsidRDefault="008F2AF9" w:rsidP="008F2AF9">
      <w:pPr>
        <w:pStyle w:val="ListParagraph"/>
        <w:numPr>
          <w:ilvl w:val="5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Many injured workers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don’t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have medical insurance. First to turn over to collection.</w:t>
      </w: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ab/>
      </w:r>
    </w:p>
    <w:p w14:paraId="090A0E58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Pay without Prejudice</w:t>
      </w:r>
    </w:p>
    <w:p w14:paraId="61D4F21A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Paying a claim </w:t>
      </w:r>
      <w:proofErr w:type="gramStart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whether or not</w:t>
      </w:r>
      <w:proofErr w:type="gramEnd"/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determined compensable</w:t>
      </w:r>
    </w:p>
    <w:p w14:paraId="4158B443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California first $10k of claim</w:t>
      </w:r>
    </w:p>
    <w:p w14:paraId="03084436" w14:textId="77777777" w:rsidR="008F2AF9" w:rsidRPr="008F2AF9" w:rsidRDefault="008F2AF9" w:rsidP="008F2AF9">
      <w:pPr>
        <w:pStyle w:val="ListParagraph"/>
        <w:numPr>
          <w:ilvl w:val="4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Remove incentive to hire attorney</w:t>
      </w:r>
    </w:p>
    <w:p w14:paraId="6F2D853C" w14:textId="77777777" w:rsidR="008F2AF9" w:rsidRPr="008F2AF9" w:rsidRDefault="008F2AF9" w:rsidP="008F2AF9">
      <w:pPr>
        <w:pStyle w:val="ListParagraph"/>
        <w:numPr>
          <w:ilvl w:val="4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Ensure employee gets treatment</w:t>
      </w:r>
    </w:p>
    <w:p w14:paraId="405D42CA" w14:textId="77777777" w:rsidR="008F2AF9" w:rsidRPr="008F2AF9" w:rsidRDefault="008F2AF9" w:rsidP="008F2AF9">
      <w:pPr>
        <w:pStyle w:val="ListParagraph"/>
        <w:numPr>
          <w:ilvl w:val="4"/>
          <w:numId w:val="3"/>
        </w:numPr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>Lose the battle, but win the war</w:t>
      </w:r>
    </w:p>
    <w:p w14:paraId="54D810D4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Cs/>
          <w:sz w:val="26"/>
          <w:szCs w:val="26"/>
          <w:u w:val="single"/>
        </w:rPr>
        <w:t>Claim example: What is earliest indicator to give attorney a call / email?</w:t>
      </w:r>
    </w:p>
    <w:p w14:paraId="000A7FDE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Cs/>
          <w:sz w:val="26"/>
          <w:szCs w:val="26"/>
        </w:rPr>
        <w:t>Which types of claims, what scenarios should this happen?</w:t>
      </w:r>
    </w:p>
    <w:p w14:paraId="2DD81BE0" w14:textId="77777777" w:rsidR="008F2AF9" w:rsidRPr="008F2AF9" w:rsidRDefault="008F2AF9" w:rsidP="008F2AF9">
      <w:pPr>
        <w:rPr>
          <w:rStyle w:val="Strong"/>
          <w:rFonts w:ascii="Times New Roman" w:hAnsi="Times New Roman" w:cs="Times New Roman"/>
          <w:b w:val="0"/>
          <w:sz w:val="26"/>
          <w:szCs w:val="26"/>
        </w:rPr>
      </w:pPr>
    </w:p>
    <w:p w14:paraId="56B22B01" w14:textId="77777777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0C28A98C" w14:textId="77777777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#3: How to Win WC Litigation (20 minutes)</w:t>
      </w:r>
    </w:p>
    <w:p w14:paraId="0EFD0DB8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iCs/>
          <w:sz w:val="26"/>
          <w:szCs w:val="26"/>
        </w:rPr>
        <w:t>Eliminate Fear:</w:t>
      </w:r>
    </w:p>
    <w:p w14:paraId="1D04059E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iCs/>
          <w:sz w:val="26"/>
          <w:szCs w:val="26"/>
        </w:rPr>
        <w:t>Fear of litigation will drive poor outcomes</w:t>
      </w:r>
    </w:p>
    <w:p w14:paraId="3E583399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Objectives</w:t>
      </w:r>
    </w:p>
    <w:p w14:paraId="58C04D1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Determine their objectives</w:t>
      </w:r>
    </w:p>
    <w:p w14:paraId="6459993B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Determine your objectives (without emotion)</w:t>
      </w:r>
    </w:p>
    <w:p w14:paraId="5C5869A3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Does litigation achieve objectives?</w:t>
      </w:r>
    </w:p>
    <w:p w14:paraId="46D9800F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Calculate Total Costs of Litigation</w:t>
      </w:r>
    </w:p>
    <w:p w14:paraId="2112A43B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Consider External Factors</w:t>
      </w:r>
    </w:p>
    <w:p w14:paraId="63332AA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Covid-19</w:t>
      </w:r>
    </w:p>
    <w:p w14:paraId="3CF8EE03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9/11 attacks</w:t>
      </w:r>
    </w:p>
    <w:p w14:paraId="34CFC7A6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Public Perception</w:t>
      </w:r>
    </w:p>
    <w:p w14:paraId="222B0DFD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2 Parts: </w:t>
      </w:r>
    </w:p>
    <w:p w14:paraId="68C45EDA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Early engagement</w:t>
      </w:r>
    </w:p>
    <w:p w14:paraId="5077B706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Presenting Evidence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At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Trial</w:t>
      </w:r>
    </w:p>
    <w:p w14:paraId="1BB53540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Rig the deck in your favor</w:t>
      </w:r>
    </w:p>
    <w:p w14:paraId="11C8AA73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Attorney, Employer, &amp; Carrier Team</w:t>
      </w:r>
    </w:p>
    <w:p w14:paraId="5A3FBB38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Investigate every claim early</w:t>
      </w:r>
    </w:p>
    <w:p w14:paraId="59FE2B15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Investigate every claim fully</w:t>
      </w:r>
    </w:p>
    <w:p w14:paraId="06C7B95F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Ready to go to trial on every claim</w:t>
      </w:r>
    </w:p>
    <w:p w14:paraId="371F24D7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i/>
          <w:sz w:val="26"/>
          <w:szCs w:val="26"/>
        </w:rPr>
        <w:t>Carpel Tunnel Example</w:t>
      </w:r>
    </w:p>
    <w:p w14:paraId="40D50FD7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Early investigation</w:t>
      </w:r>
    </w:p>
    <w:p w14:paraId="48CD8CBD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Recorded statement</w:t>
      </w:r>
    </w:p>
    <w:p w14:paraId="109CFC24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Written statement</w:t>
      </w:r>
    </w:p>
    <w:p w14:paraId="71819D82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Witness statement</w:t>
      </w:r>
    </w:p>
    <w:p w14:paraId="1484796B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Social media investigation</w:t>
      </w:r>
    </w:p>
    <w:p w14:paraId="3932B4A5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“where you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lying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then, or are you lying now”</w:t>
      </w:r>
    </w:p>
    <w:p w14:paraId="6948EF50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*injury triage can make systematic</w:t>
      </w:r>
    </w:p>
    <w:p w14:paraId="2E11B3F1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teamwork of employer,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adjuster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and attorney</w:t>
      </w:r>
    </w:p>
    <w:p w14:paraId="78310342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“Early stuff really gets to the judges, long before they had a chance to talk to their plaintiff lawyer”</w:t>
      </w:r>
    </w:p>
    <w:p w14:paraId="30661E4B" w14:textId="77777777" w:rsidR="008F2AF9" w:rsidRDefault="008F2AF9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14:paraId="0B56EB99" w14:textId="354B9A2A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8F2AF9">
        <w:rPr>
          <w:rFonts w:ascii="Times New Roman" w:hAnsi="Times New Roman" w:cs="Times New Roman"/>
          <w:b/>
          <w:bCs/>
          <w:sz w:val="26"/>
          <w:szCs w:val="26"/>
        </w:rPr>
        <w:lastRenderedPageBreak/>
        <w:t>Investigation Checklist</w:t>
      </w:r>
    </w:p>
    <w:p w14:paraId="2099005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Protect</w:t>
      </w:r>
    </w:p>
    <w:p w14:paraId="28AF909B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Attorney client privilege (state law)</w:t>
      </w:r>
    </w:p>
    <w:p w14:paraId="724B5336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Insured’s liability (state law)</w:t>
      </w:r>
    </w:p>
    <w:p w14:paraId="4EC434B4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Preserve all evidence</w:t>
      </w:r>
    </w:p>
    <w:p w14:paraId="5826C16B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Preservation letters</w:t>
      </w:r>
    </w:p>
    <w:p w14:paraId="61D71284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Preserve all video</w:t>
      </w:r>
    </w:p>
    <w:p w14:paraId="12EE3A55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Protective order for blood or urine</w:t>
      </w:r>
    </w:p>
    <w:p w14:paraId="58408354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Witnesses</w:t>
      </w:r>
    </w:p>
    <w:p w14:paraId="3DFB0D0D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Accident site</w:t>
      </w:r>
    </w:p>
    <w:p w14:paraId="633075E6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Expert retention</w:t>
      </w:r>
    </w:p>
    <w:p w14:paraId="5527F203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Style w:val="Strong"/>
          <w:rFonts w:ascii="Times New Roman" w:hAnsi="Times New Roman" w:cs="Times New Roman"/>
          <w:bCs w:val="0"/>
          <w:i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sz w:val="26"/>
          <w:szCs w:val="26"/>
        </w:rPr>
        <w:t>Early claim denial</w:t>
      </w:r>
    </w:p>
    <w:p w14:paraId="787C47C9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Style w:val="Strong"/>
          <w:rFonts w:ascii="Times New Roman" w:hAnsi="Times New Roman" w:cs="Times New Roman"/>
          <w:b w:val="0"/>
          <w:sz w:val="26"/>
          <w:szCs w:val="26"/>
        </w:rPr>
      </w:pPr>
      <w:r w:rsidRPr="008F2AF9">
        <w:rPr>
          <w:rStyle w:val="Strong"/>
          <w:rFonts w:ascii="Times New Roman" w:hAnsi="Times New Roman" w:cs="Times New Roman"/>
          <w:sz w:val="26"/>
          <w:szCs w:val="26"/>
        </w:rPr>
        <w:t>working with your attorney in making decision</w:t>
      </w:r>
    </w:p>
    <w:p w14:paraId="52DADD09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Reputation to try case to the end</w:t>
      </w:r>
    </w:p>
    <w:p w14:paraId="315E7537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The people that are settlers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aren’t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going to get the best settlements.</w:t>
      </w:r>
    </w:p>
    <w:p w14:paraId="0FC39BBF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Closure Strategy Session</w:t>
      </w:r>
    </w:p>
    <w:p w14:paraId="5E3A9CEA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Perspectives</w:t>
      </w:r>
    </w:p>
    <w:p w14:paraId="09A2B57F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 xml:space="preserve">Multi-disciplinary “All </w:t>
      </w:r>
      <w:proofErr w:type="gramStart"/>
      <w:r w:rsidRPr="008F2AF9">
        <w:rPr>
          <w:rFonts w:ascii="Times New Roman" w:hAnsi="Times New Roman" w:cs="Times New Roman"/>
          <w:bCs/>
          <w:iCs/>
          <w:sz w:val="26"/>
          <w:szCs w:val="26"/>
        </w:rPr>
        <w:t>hands on</w:t>
      </w:r>
      <w:proofErr w:type="gramEnd"/>
      <w:r w:rsidRPr="008F2AF9">
        <w:rPr>
          <w:rFonts w:ascii="Times New Roman" w:hAnsi="Times New Roman" w:cs="Times New Roman"/>
          <w:bCs/>
          <w:iCs/>
          <w:sz w:val="26"/>
          <w:szCs w:val="26"/>
        </w:rPr>
        <w:t xml:space="preserve"> deck” (adjuster, legal, medical, invited guests)</w:t>
      </w:r>
    </w:p>
    <w:p w14:paraId="42197F9C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Objective</w:t>
      </w:r>
    </w:p>
    <w:p w14:paraId="51FAD8C5" w14:textId="4EAEBA98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Forget what you “knew” about the case: approach for the very first time. Even (especially) legacy cases</w:t>
      </w:r>
    </w:p>
    <w:p w14:paraId="1F5ADAC8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 xml:space="preserve">Cost factors </w:t>
      </w:r>
    </w:p>
    <w:p w14:paraId="7B87DCA1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Total Cost of Risk, loss development factor, Costs of litigating and not litigating</w:t>
      </w:r>
    </w:p>
    <w:p w14:paraId="2628129D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Cs/>
          <w:iCs/>
          <w:sz w:val="26"/>
          <w:szCs w:val="26"/>
        </w:rPr>
      </w:pPr>
      <w:r w:rsidRPr="008F2AF9">
        <w:rPr>
          <w:rFonts w:ascii="Times New Roman" w:hAnsi="Times New Roman" w:cs="Times New Roman"/>
          <w:bCs/>
          <w:iCs/>
          <w:sz w:val="26"/>
          <w:szCs w:val="26"/>
        </w:rPr>
        <w:t>Think creatively</w:t>
      </w:r>
    </w:p>
    <w:p w14:paraId="6A5EC9E7" w14:textId="77777777" w:rsidR="008F2AF9" w:rsidRPr="008F2AF9" w:rsidRDefault="008F2AF9" w:rsidP="008F2A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Presenting Evidence at Trial</w:t>
      </w:r>
    </w:p>
    <w:p w14:paraId="51749DF3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“Defense in Depth” – developing multiple mutually supporting pieces of evidence</w:t>
      </w:r>
    </w:p>
    <w:p w14:paraId="01DC56D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All doubts resolved in favor of injured worker</w:t>
      </w:r>
    </w:p>
    <w:p w14:paraId="7CFCF8C1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Approach as if employer has burden of proof</w:t>
      </w:r>
    </w:p>
    <w:p w14:paraId="0FE00538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Witnesses</w:t>
      </w:r>
    </w:p>
    <w:p w14:paraId="2034FE8D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Employer being present is huge.</w:t>
      </w:r>
    </w:p>
    <w:p w14:paraId="2C162C75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Credibility of the witnesses, supervisor vs co-worker vs owner of company.</w:t>
      </w:r>
    </w:p>
    <w:p w14:paraId="69B4580C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lastRenderedPageBreak/>
        <w:t>Bring in two workers who have no skin in the game</w:t>
      </w:r>
    </w:p>
    <w:p w14:paraId="46A2B281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“I was there that day and he came in limping; not attention seekers and it didn’t go down that way.”</w:t>
      </w:r>
    </w:p>
    <w:p w14:paraId="6AA6D926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 xml:space="preserve">Bring in IW supervisor 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>carry’s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 xml:space="preserve"> a lot of weight with the arbitrary</w:t>
      </w:r>
    </w:p>
    <w:p w14:paraId="1DE5824A" w14:textId="77777777" w:rsidR="008F2AF9" w:rsidRPr="008F2AF9" w:rsidRDefault="008F2AF9" w:rsidP="008F2AF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Credibility of evidence</w:t>
      </w:r>
    </w:p>
    <w:p w14:paraId="08C4118D" w14:textId="77777777" w:rsidR="008F2AF9" w:rsidRPr="008F2AF9" w:rsidRDefault="008F2AF9" w:rsidP="008F2AF9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Present evidence in a manner that the judge is not expecting</w:t>
      </w:r>
    </w:p>
    <w:p w14:paraId="64E1F855" w14:textId="77777777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If have video of incident, may have video of the incident, may show the person fall, but not what told the doctor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 xml:space="preserve">.  </w:t>
      </w:r>
      <w:proofErr w:type="gramEnd"/>
      <w:r w:rsidRPr="008F2AF9">
        <w:rPr>
          <w:rFonts w:ascii="Times New Roman" w:hAnsi="Times New Roman" w:cs="Times New Roman"/>
          <w:sz w:val="26"/>
          <w:szCs w:val="26"/>
        </w:rPr>
        <w:t>If show laughing and joking.</w:t>
      </w:r>
    </w:p>
    <w:p w14:paraId="4C00B1DD" w14:textId="20392D11" w:rsidR="008F2AF9" w:rsidRPr="008F2AF9" w:rsidRDefault="008F2AF9" w:rsidP="008F2AF9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Cs/>
          <w:sz w:val="26"/>
          <w:szCs w:val="26"/>
        </w:rPr>
      </w:pPr>
      <w:r w:rsidRPr="008F2AF9">
        <w:rPr>
          <w:rFonts w:ascii="Times New Roman" w:hAnsi="Times New Roman" w:cs="Times New Roman"/>
          <w:sz w:val="26"/>
          <w:szCs w:val="26"/>
        </w:rPr>
        <w:t>Video reenactment– try to reenact what the employee said</w:t>
      </w:r>
      <w:proofErr w:type="gramStart"/>
      <w:r w:rsidRPr="008F2AF9">
        <w:rPr>
          <w:rFonts w:ascii="Times New Roman" w:hAnsi="Times New Roman" w:cs="Times New Roman"/>
          <w:sz w:val="26"/>
          <w:szCs w:val="26"/>
        </w:rPr>
        <w:t xml:space="preserve">.  </w:t>
      </w:r>
      <w:proofErr w:type="gramEnd"/>
    </w:p>
    <w:p w14:paraId="4C82A277" w14:textId="05DEC1EA" w:rsidR="008F2AF9" w:rsidRPr="008F2AF9" w:rsidRDefault="008F2AF9" w:rsidP="008F2AF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F2AF9">
        <w:rPr>
          <w:rFonts w:ascii="Times New Roman" w:hAnsi="Times New Roman" w:cs="Times New Roman"/>
          <w:b/>
          <w:sz w:val="26"/>
          <w:szCs w:val="26"/>
          <w:u w:val="single"/>
        </w:rPr>
        <w:t>Notes:</w:t>
      </w:r>
    </w:p>
    <w:bookmarkEnd w:id="0"/>
    <w:bookmarkEnd w:id="1"/>
    <w:p w14:paraId="0CF55916" w14:textId="7680C0CC" w:rsidR="008F2AF9" w:rsidRPr="008F2AF9" w:rsidRDefault="008F2AF9" w:rsidP="008F2AF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8F2AF9" w:rsidRPr="008F2AF9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4D13B" w14:textId="77777777" w:rsidR="00EF1F63" w:rsidRDefault="00EF1F63" w:rsidP="003648B9">
      <w:pPr>
        <w:spacing w:after="0" w:line="240" w:lineRule="auto"/>
      </w:pPr>
      <w:r>
        <w:separator/>
      </w:r>
    </w:p>
  </w:endnote>
  <w:endnote w:type="continuationSeparator" w:id="0">
    <w:p w14:paraId="0694465D" w14:textId="77777777" w:rsidR="00EF1F63" w:rsidRDefault="00EF1F63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417630F2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 xml:space="preserve">©2008-2018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30F46" w14:textId="77777777" w:rsidR="00EF1F63" w:rsidRDefault="00EF1F63" w:rsidP="003648B9">
      <w:pPr>
        <w:spacing w:after="0" w:line="240" w:lineRule="auto"/>
      </w:pPr>
      <w:r>
        <w:separator/>
      </w:r>
    </w:p>
  </w:footnote>
  <w:footnote w:type="continuationSeparator" w:id="0">
    <w:p w14:paraId="3F4EE2CB" w14:textId="77777777" w:rsidR="00EF1F63" w:rsidRDefault="00EF1F63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kFAAV/j/wtAAAA"/>
  </w:docVars>
  <w:rsids>
    <w:rsidRoot w:val="003F363C"/>
    <w:rsid w:val="00020CB2"/>
    <w:rsid w:val="000272DE"/>
    <w:rsid w:val="00075C9E"/>
    <w:rsid w:val="000E4DA0"/>
    <w:rsid w:val="0010217B"/>
    <w:rsid w:val="00120B9A"/>
    <w:rsid w:val="00126919"/>
    <w:rsid w:val="001B231A"/>
    <w:rsid w:val="002453AA"/>
    <w:rsid w:val="002517C4"/>
    <w:rsid w:val="00273A1E"/>
    <w:rsid w:val="002F2787"/>
    <w:rsid w:val="003648B9"/>
    <w:rsid w:val="003B45B0"/>
    <w:rsid w:val="003F0193"/>
    <w:rsid w:val="003F363C"/>
    <w:rsid w:val="003F6934"/>
    <w:rsid w:val="00491372"/>
    <w:rsid w:val="0049797E"/>
    <w:rsid w:val="004C7581"/>
    <w:rsid w:val="004E6147"/>
    <w:rsid w:val="004F5314"/>
    <w:rsid w:val="005B438F"/>
    <w:rsid w:val="006147F3"/>
    <w:rsid w:val="00656470"/>
    <w:rsid w:val="006A0F5E"/>
    <w:rsid w:val="006B0AB2"/>
    <w:rsid w:val="006C296A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A4E21"/>
    <w:rsid w:val="00BB0E3C"/>
    <w:rsid w:val="00BD28CC"/>
    <w:rsid w:val="00C9593D"/>
    <w:rsid w:val="00CA122F"/>
    <w:rsid w:val="00CB70BE"/>
    <w:rsid w:val="00CD04B2"/>
    <w:rsid w:val="00CF15DB"/>
    <w:rsid w:val="00CF21BF"/>
    <w:rsid w:val="00D0157B"/>
    <w:rsid w:val="00D167C4"/>
    <w:rsid w:val="00D20E95"/>
    <w:rsid w:val="00D83B11"/>
    <w:rsid w:val="00DE1B26"/>
    <w:rsid w:val="00EF1F63"/>
    <w:rsid w:val="00EF64AF"/>
    <w:rsid w:val="00FA3EC7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5</cp:revision>
  <cp:lastPrinted>2020-04-21T16:30:00Z</cp:lastPrinted>
  <dcterms:created xsi:type="dcterms:W3CDTF">2020-04-08T21:13:00Z</dcterms:created>
  <dcterms:modified xsi:type="dcterms:W3CDTF">2020-04-21T16:30:00Z</dcterms:modified>
</cp:coreProperties>
</file>